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696E84">
      <w:pPr>
        <w:pStyle w:val="31"/>
        <w:tabs>
          <w:tab w:val="left" w:pos="8505"/>
        </w:tabs>
        <w:rPr>
          <w:rFonts w:ascii="Times New Roman" w:hAnsi="Times New Roman"/>
          <w:bCs/>
          <w:iCs/>
          <w:szCs w:val="28"/>
        </w:rPr>
      </w:pPr>
      <w:r w:rsidRPr="00696E84">
        <w:rPr>
          <w:rFonts w:eastAsiaTheme="majorEastAsia"/>
        </w:rPr>
        <w:br w:type="page"/>
      </w:r>
      <w:r>
        <w:rPr>
          <w:rFonts w:ascii="Times New Roman" w:hAnsi="Times New Roman"/>
          <w:bCs/>
          <w:iCs/>
          <w:szCs w:val="28"/>
        </w:rPr>
        <w:lastRenderedPageBreak/>
        <w:t>ТЕРРИТОРИАЛЬНАЯ ИЗБИРАТЕЛЬНАЯ КОМИССИЯ</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F91E1C">
        <w:rPr>
          <w:szCs w:val="24"/>
        </w:rPr>
        <w:t>987</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r w:rsidR="00A422F9">
        <w:rPr>
          <w:b w:val="0"/>
          <w:bCs/>
          <w:szCs w:val="28"/>
        </w:rPr>
        <w:t>Шевченко Т.В</w:t>
      </w:r>
      <w:bookmarkEnd w:id="0"/>
      <w:r w:rsidR="00A422F9">
        <w:rPr>
          <w:b w:val="0"/>
          <w:bCs/>
          <w:szCs w:val="28"/>
        </w:rPr>
        <w:t>.</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Pr>
          <w:b w:val="0"/>
          <w:bCs/>
          <w:szCs w:val="28"/>
        </w:rPr>
        <w:t xml:space="preserve"> </w:t>
      </w:r>
      <w:r w:rsidR="00696E84">
        <w:rPr>
          <w:b w:val="0"/>
          <w:bCs/>
          <w:szCs w:val="28"/>
        </w:rPr>
        <w:t xml:space="preserve">избирательному </w:t>
      </w:r>
      <w:r w:rsidRPr="00C32519">
        <w:rPr>
          <w:b w:val="0"/>
          <w:bCs/>
          <w:szCs w:val="28"/>
        </w:rPr>
        <w:t>округу №</w:t>
      </w:r>
      <w:r>
        <w:rPr>
          <w:b w:val="0"/>
          <w:bCs/>
          <w:szCs w:val="28"/>
        </w:rPr>
        <w:t xml:space="preserve"> </w:t>
      </w:r>
      <w:r w:rsidR="00A422F9">
        <w:rPr>
          <w:b w:val="0"/>
          <w:bCs/>
          <w:szCs w:val="28"/>
        </w:rPr>
        <w:t>4</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A422F9">
        <w:rPr>
          <w:bCs/>
          <w:szCs w:val="28"/>
        </w:rPr>
        <w:t>Шевченко Татьяны Васильевны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696E84">
        <w:rPr>
          <w:bCs/>
          <w:szCs w:val="28"/>
        </w:rPr>
        <w:t xml:space="preserve">избирательному </w:t>
      </w:r>
      <w:r w:rsidRPr="0095563F">
        <w:rPr>
          <w:bCs/>
          <w:szCs w:val="28"/>
        </w:rPr>
        <w:t>округу №</w:t>
      </w:r>
      <w:r>
        <w:rPr>
          <w:bCs/>
          <w:szCs w:val="28"/>
        </w:rPr>
        <w:t xml:space="preserve"> </w:t>
      </w:r>
      <w:r w:rsidR="00A422F9">
        <w:rPr>
          <w:bCs/>
          <w:szCs w:val="28"/>
        </w:rPr>
        <w:t>4</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w:t>
      </w:r>
      <w:proofErr w:type="gramStart"/>
      <w:r w:rsidRPr="0095563F">
        <w:rPr>
          <w:bCs/>
          <w:szCs w:val="28"/>
        </w:rPr>
        <w:t xml:space="preserve">орган </w:t>
      </w:r>
      <w:r w:rsidR="00696E84">
        <w:rPr>
          <w:bCs/>
          <w:szCs w:val="28"/>
        </w:rPr>
        <w:t xml:space="preserve"> </w:t>
      </w:r>
      <w:r w:rsidRPr="0095563F">
        <w:rPr>
          <w:bCs/>
          <w:szCs w:val="28"/>
        </w:rPr>
        <w:t>Левокумского</w:t>
      </w:r>
      <w:proofErr w:type="gramEnd"/>
      <w:r w:rsidRPr="0095563F">
        <w:rPr>
          <w:bCs/>
          <w:szCs w:val="28"/>
        </w:rPr>
        <w:t xml:space="preserve"> </w:t>
      </w:r>
      <w:r w:rsidR="00696E84">
        <w:rPr>
          <w:bCs/>
          <w:szCs w:val="28"/>
        </w:rPr>
        <w:t xml:space="preserve"> </w:t>
      </w:r>
      <w:r w:rsidRPr="0095563F">
        <w:rPr>
          <w:bCs/>
          <w:szCs w:val="28"/>
        </w:rPr>
        <w:t>муниципального</w:t>
      </w:r>
      <w:r w:rsidR="00696E84">
        <w:rPr>
          <w:bCs/>
          <w:szCs w:val="28"/>
        </w:rPr>
        <w:t xml:space="preserve"> </w:t>
      </w:r>
      <w:r w:rsidRPr="0095563F">
        <w:rPr>
          <w:bCs/>
          <w:szCs w:val="28"/>
        </w:rPr>
        <w:t xml:space="preserve"> округа Ставропольского края первого созыва по многомандатному</w:t>
      </w:r>
      <w:r w:rsidR="00696E84">
        <w:rPr>
          <w:bCs/>
          <w:szCs w:val="28"/>
        </w:rPr>
        <w:t xml:space="preserve"> избирательному </w:t>
      </w:r>
      <w:r w:rsidRPr="0095563F">
        <w:rPr>
          <w:bCs/>
          <w:szCs w:val="28"/>
        </w:rPr>
        <w:t xml:space="preserve"> округу №</w:t>
      </w:r>
      <w:r w:rsidR="00FE7FAE">
        <w:rPr>
          <w:bCs/>
          <w:szCs w:val="28"/>
        </w:rPr>
        <w:t xml:space="preserve"> </w:t>
      </w:r>
      <w:r w:rsidR="00A422F9">
        <w:rPr>
          <w:bCs/>
          <w:szCs w:val="28"/>
        </w:rPr>
        <w:t>4</w:t>
      </w:r>
      <w:r>
        <w:rPr>
          <w:bCs/>
          <w:szCs w:val="28"/>
        </w:rPr>
        <w:t xml:space="preserve"> </w:t>
      </w:r>
      <w:r w:rsidR="00696E84">
        <w:rPr>
          <w:bCs/>
          <w:szCs w:val="28"/>
        </w:rPr>
        <w:t xml:space="preserve">  </w:t>
      </w:r>
      <w:r>
        <w:rPr>
          <w:bCs/>
          <w:szCs w:val="28"/>
        </w:rPr>
        <w:t>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A422F9">
        <w:rPr>
          <w:bCs/>
          <w:szCs w:val="28"/>
        </w:rPr>
        <w:t>Шевченко Татьяне Васильевне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F91E1C">
        <w:rPr>
          <w:szCs w:val="28"/>
        </w:rPr>
        <w:t>987</w:t>
      </w:r>
    </w:p>
    <w:p w:rsidR="00D1642A" w:rsidRDefault="00D1642A" w:rsidP="00D1642A">
      <w:pPr>
        <w:ind w:left="4820"/>
        <w:jc w:val="center"/>
        <w:rPr>
          <w:sz w:val="24"/>
          <w:szCs w:val="24"/>
        </w:rPr>
      </w:pPr>
    </w:p>
    <w:p w:rsidR="00696E84" w:rsidRDefault="00696E84" w:rsidP="00696E84">
      <w:pPr>
        <w:framePr w:w="4930" w:h="1674" w:hSpace="141" w:wrap="auto" w:vAnchor="text" w:hAnchor="page" w:x="6235" w:y="23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696E84" w:rsidRDefault="00696E84" w:rsidP="00696E84">
      <w:pPr>
        <w:framePr w:w="4930" w:h="1674" w:hSpace="141" w:wrap="auto" w:vAnchor="text" w:hAnchor="page" w:x="6235" w:y="23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696E84" w:rsidRDefault="00696E84" w:rsidP="00696E84">
      <w:pPr>
        <w:framePr w:w="4930" w:h="1674" w:hSpace="141" w:wrap="auto" w:vAnchor="text" w:hAnchor="page" w:x="6235" w:y="234"/>
        <w:spacing w:line="240" w:lineRule="exact"/>
        <w:jc w:val="both"/>
        <w:rPr>
          <w:bCs/>
          <w:szCs w:val="28"/>
        </w:rPr>
      </w:pPr>
      <w:r w:rsidRPr="0095563F">
        <w:rPr>
          <w:bCs/>
          <w:szCs w:val="28"/>
        </w:rPr>
        <w:t xml:space="preserve">по многомандатному </w:t>
      </w:r>
      <w:r>
        <w:rPr>
          <w:bCs/>
          <w:szCs w:val="28"/>
        </w:rPr>
        <w:t xml:space="preserve">избирательному </w:t>
      </w:r>
      <w:r w:rsidRPr="0095563F">
        <w:rPr>
          <w:bCs/>
          <w:szCs w:val="28"/>
        </w:rPr>
        <w:t>округу №</w:t>
      </w:r>
      <w:r>
        <w:rPr>
          <w:bCs/>
          <w:szCs w:val="28"/>
        </w:rPr>
        <w:t>4</w:t>
      </w:r>
    </w:p>
    <w:p w:rsidR="00696E84" w:rsidRDefault="00696E84" w:rsidP="00696E84">
      <w:pPr>
        <w:framePr w:w="4930" w:h="1674" w:hSpace="141" w:wrap="auto" w:vAnchor="text" w:hAnchor="page" w:x="6235" w:y="234"/>
        <w:spacing w:line="240" w:lineRule="exact"/>
        <w:jc w:val="both"/>
        <w:rPr>
          <w:rFonts w:ascii="Times New Roman CYR" w:hAnsi="Times New Roman CYR"/>
          <w:szCs w:val="28"/>
        </w:rPr>
      </w:pPr>
    </w:p>
    <w:p w:rsidR="00696E84" w:rsidRDefault="00696E84" w:rsidP="00696E84">
      <w:pPr>
        <w:framePr w:w="4930" w:h="1674" w:hSpace="141" w:wrap="auto" w:vAnchor="text" w:hAnchor="page" w:x="6235" w:y="234"/>
        <w:rPr>
          <w:bCs/>
          <w:sz w:val="26"/>
          <w:szCs w:val="26"/>
        </w:rPr>
      </w:pPr>
      <w:r>
        <w:rPr>
          <w:bCs/>
          <w:szCs w:val="28"/>
        </w:rPr>
        <w:t>Шевченко Татьяне Васильевне</w:t>
      </w: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jc w:val="center"/>
        <w:rPr>
          <w:rFonts w:ascii="Times New Roman CYR" w:hAnsi="Times New Roman CYR"/>
          <w:szCs w:val="28"/>
        </w:rPr>
      </w:pPr>
    </w:p>
    <w:p w:rsidR="00D1642A" w:rsidRDefault="00D1642A" w:rsidP="00696E84">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FE7FAE">
        <w:rPr>
          <w:szCs w:val="28"/>
        </w:rPr>
        <w:t>ая</w:t>
      </w:r>
      <w:r>
        <w:rPr>
          <w:szCs w:val="28"/>
        </w:rPr>
        <w:t xml:space="preserve"> </w:t>
      </w:r>
      <w:r w:rsidR="00A422F9">
        <w:rPr>
          <w:szCs w:val="28"/>
        </w:rPr>
        <w:t>Татьяна Васильевна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696E84">
        <w:rPr>
          <w:bCs/>
          <w:szCs w:val="28"/>
        </w:rPr>
        <w:t xml:space="preserve"> избирательному </w:t>
      </w:r>
      <w:r w:rsidRPr="0095563F">
        <w:rPr>
          <w:bCs/>
          <w:szCs w:val="28"/>
        </w:rPr>
        <w:t xml:space="preserve"> округу №</w:t>
      </w:r>
      <w:r w:rsidR="00696E84">
        <w:rPr>
          <w:bCs/>
          <w:szCs w:val="28"/>
        </w:rPr>
        <w:t xml:space="preserve"> </w:t>
      </w:r>
      <w:r w:rsidR="00A422F9">
        <w:rPr>
          <w:bCs/>
          <w:szCs w:val="28"/>
        </w:rPr>
        <w:t>4</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A422F9">
        <w:rPr>
          <w:szCs w:val="28"/>
        </w:rPr>
        <w:t>Татьяна Васильевна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696E84">
        <w:rPr>
          <w:bCs/>
          <w:szCs w:val="28"/>
        </w:rPr>
        <w:t xml:space="preserve"> избирательному </w:t>
      </w:r>
      <w:r w:rsidRPr="0095563F">
        <w:rPr>
          <w:bCs/>
          <w:szCs w:val="28"/>
        </w:rPr>
        <w:t xml:space="preserve"> округу №</w:t>
      </w:r>
      <w:r w:rsidR="00696E84">
        <w:rPr>
          <w:bCs/>
          <w:szCs w:val="28"/>
        </w:rPr>
        <w:t xml:space="preserve"> </w:t>
      </w:r>
      <w:r w:rsidR="00A422F9">
        <w:rPr>
          <w:bCs/>
          <w:szCs w:val="28"/>
        </w:rPr>
        <w:t>4</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696E84">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696E84">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696E84">
      <w:pPr>
        <w:spacing w:line="240" w:lineRule="exact"/>
      </w:pPr>
      <w:r>
        <w:rPr>
          <w:rStyle w:val="a3"/>
          <w:rFonts w:eastAsiaTheme="majorEastAsia"/>
          <w:b w:val="0"/>
          <w:szCs w:val="28"/>
        </w:rPr>
        <w:t>Левокумского района                                                                             Е.Л.  Лазарева</w:t>
      </w:r>
    </w:p>
    <w:sectPr w:rsidR="00D1642A"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00161"/>
    <w:rsid w:val="001D5999"/>
    <w:rsid w:val="002B4C6A"/>
    <w:rsid w:val="003514F9"/>
    <w:rsid w:val="00410E0D"/>
    <w:rsid w:val="00470892"/>
    <w:rsid w:val="00646B32"/>
    <w:rsid w:val="0066355F"/>
    <w:rsid w:val="00696E84"/>
    <w:rsid w:val="0080131E"/>
    <w:rsid w:val="008075AC"/>
    <w:rsid w:val="00883C2D"/>
    <w:rsid w:val="008B7F06"/>
    <w:rsid w:val="008E136C"/>
    <w:rsid w:val="00935198"/>
    <w:rsid w:val="009B254D"/>
    <w:rsid w:val="00A422F9"/>
    <w:rsid w:val="00A71287"/>
    <w:rsid w:val="00AF0EBD"/>
    <w:rsid w:val="00B345E1"/>
    <w:rsid w:val="00B417B6"/>
    <w:rsid w:val="00BA54DF"/>
    <w:rsid w:val="00BB062C"/>
    <w:rsid w:val="00C013C5"/>
    <w:rsid w:val="00C32519"/>
    <w:rsid w:val="00D1642A"/>
    <w:rsid w:val="00E05213"/>
    <w:rsid w:val="00EB225C"/>
    <w:rsid w:val="00EE608C"/>
    <w:rsid w:val="00F24103"/>
    <w:rsid w:val="00F91E1C"/>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9D9EF-2A71-49AE-AFD8-09BAEE5AC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696E84"/>
    <w:rPr>
      <w:rFonts w:ascii="Segoe UI" w:hAnsi="Segoe UI" w:cs="Segoe UI"/>
      <w:sz w:val="18"/>
      <w:szCs w:val="18"/>
    </w:rPr>
  </w:style>
  <w:style w:type="character" w:customStyle="1" w:styleId="a5">
    <w:name w:val="Текст выноски Знак"/>
    <w:basedOn w:val="a0"/>
    <w:link w:val="a4"/>
    <w:uiPriority w:val="99"/>
    <w:semiHidden/>
    <w:rsid w:val="00696E8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586</Words>
  <Characters>3343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6</cp:revision>
  <cp:lastPrinted>2020-09-16T05:35:00Z</cp:lastPrinted>
  <dcterms:created xsi:type="dcterms:W3CDTF">2020-09-15T13:23:00Z</dcterms:created>
  <dcterms:modified xsi:type="dcterms:W3CDTF">2020-09-16T05:36:00Z</dcterms:modified>
</cp:coreProperties>
</file>