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DB" w:rsidRPr="005925DB" w:rsidRDefault="005925DB" w:rsidP="005925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25DB">
        <w:rPr>
          <w:sz w:val="28"/>
          <w:szCs w:val="28"/>
        </w:rPr>
        <w:t>Отчет</w:t>
      </w:r>
    </w:p>
    <w:p w:rsidR="00536B80" w:rsidRPr="005925DB" w:rsidRDefault="005925DB" w:rsidP="005925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25DB">
        <w:rPr>
          <w:sz w:val="28"/>
          <w:szCs w:val="28"/>
        </w:rPr>
        <w:t xml:space="preserve"> о результатах деятельности главы Левокумского муниципального округа Ставропольского края и администрации Левокумского муниципального округа Ставропольского края </w:t>
      </w:r>
      <w:bookmarkStart w:id="0" w:name="_GoBack"/>
      <w:bookmarkEnd w:id="0"/>
      <w:r w:rsidRPr="005925DB">
        <w:rPr>
          <w:sz w:val="28"/>
          <w:szCs w:val="28"/>
        </w:rPr>
        <w:t>за 2024 год</w:t>
      </w:r>
    </w:p>
    <w:p w:rsidR="005925DB" w:rsidRPr="005925DB" w:rsidRDefault="005925DB" w:rsidP="005925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Левокумского муниципального округа Ставропольского края представляю вашему вниманию отчет о результатах деятельности главы Левокумского муниципального округа </w:t>
      </w:r>
      <w:r w:rsidR="00E71C7C">
        <w:rPr>
          <w:sz w:val="28"/>
          <w:szCs w:val="28"/>
        </w:rPr>
        <w:t xml:space="preserve">Ставропольского края </w:t>
      </w:r>
      <w:r w:rsidRPr="00865FA6">
        <w:rPr>
          <w:sz w:val="28"/>
          <w:szCs w:val="28"/>
        </w:rPr>
        <w:t xml:space="preserve">и администрации </w:t>
      </w:r>
      <w:r w:rsidR="00E71C7C" w:rsidRPr="00E71C7C">
        <w:rPr>
          <w:sz w:val="28"/>
          <w:szCs w:val="28"/>
        </w:rPr>
        <w:t xml:space="preserve">Левокумского муниципального округа </w:t>
      </w:r>
      <w:r w:rsidR="00E71C7C">
        <w:rPr>
          <w:sz w:val="28"/>
          <w:szCs w:val="28"/>
        </w:rPr>
        <w:t xml:space="preserve">Ставропольского </w:t>
      </w:r>
      <w:proofErr w:type="gramStart"/>
      <w:r w:rsidR="00E71C7C">
        <w:rPr>
          <w:sz w:val="28"/>
          <w:szCs w:val="28"/>
        </w:rPr>
        <w:t xml:space="preserve">края  </w:t>
      </w:r>
      <w:r w:rsidRPr="00865FA6">
        <w:rPr>
          <w:sz w:val="28"/>
          <w:szCs w:val="28"/>
        </w:rPr>
        <w:t>за</w:t>
      </w:r>
      <w:proofErr w:type="gramEnd"/>
      <w:r w:rsidRPr="00865FA6">
        <w:rPr>
          <w:sz w:val="28"/>
          <w:szCs w:val="28"/>
        </w:rPr>
        <w:t xml:space="preserve"> 2024 год.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Прежде чем приступить к детальной аналитике года, считаю важным отметить, что прошедший год был богат на значимые общественные и политические события.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Прежде всего - выборы Президента Российской Федерации и выборы Губернатора Ставропольского края, при проведении которых наши земляки проявили активную гражданскую позицию.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Явка избирателей составила более 80% на выборах Президента Российской Федерации и более 55% на выборах Губернатора Ставропольского края.</w:t>
      </w:r>
    </w:p>
    <w:p w:rsidR="008F6C7D" w:rsidRPr="00865FA6" w:rsidRDefault="008F6C7D" w:rsidP="008D765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36B80" w:rsidRPr="00865FA6" w:rsidRDefault="00083E4B" w:rsidP="008D765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течение года б</w:t>
      </w:r>
      <w:r w:rsidR="00B73468" w:rsidRPr="00865FA6">
        <w:rPr>
          <w:sz w:val="28"/>
          <w:szCs w:val="28"/>
        </w:rPr>
        <w:t>ыли п</w:t>
      </w:r>
      <w:r w:rsidR="00536B80" w:rsidRPr="00865FA6">
        <w:rPr>
          <w:sz w:val="28"/>
          <w:szCs w:val="28"/>
        </w:rPr>
        <w:t>роведены мероприятия, направленные на укрепление традиций, связи поколений, уважения к собственной истории, посвященные 100-летию со Дня о</w:t>
      </w:r>
      <w:r w:rsidR="008D7656" w:rsidRPr="00865FA6">
        <w:rPr>
          <w:sz w:val="28"/>
          <w:szCs w:val="28"/>
        </w:rPr>
        <w:t>бразования Левокумского района.</w:t>
      </w:r>
    </w:p>
    <w:p w:rsidR="00B96DFA" w:rsidRPr="00865FA6" w:rsidRDefault="00B96DFA" w:rsidP="008D765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51143" w:rsidRPr="00865FA6" w:rsidRDefault="00ED16A4" w:rsidP="00CB4C60">
      <w:pPr>
        <w:pStyle w:val="a3"/>
        <w:spacing w:before="0" w:beforeAutospacing="0" w:after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Так же хочу отметить, что </w:t>
      </w:r>
      <w:r w:rsidR="00F51143" w:rsidRPr="00865FA6">
        <w:rPr>
          <w:sz w:val="28"/>
          <w:szCs w:val="28"/>
        </w:rPr>
        <w:t xml:space="preserve">по результатам комплексной оценки эффективности деятельности органов местного самоуправления муниципальных образований Ставропольского края, утвержденной распоряжением правительства Ставропольского края от 19 августа 2024 </w:t>
      </w:r>
      <w:proofErr w:type="gramStart"/>
      <w:r w:rsidR="00F51143" w:rsidRPr="00865FA6">
        <w:rPr>
          <w:sz w:val="28"/>
          <w:szCs w:val="28"/>
        </w:rPr>
        <w:t>года  №</w:t>
      </w:r>
      <w:proofErr w:type="gramEnd"/>
      <w:r w:rsidR="00F51143" w:rsidRPr="00865FA6">
        <w:rPr>
          <w:sz w:val="28"/>
          <w:szCs w:val="28"/>
        </w:rPr>
        <w:t xml:space="preserve"> 648-р, Левокумский округ, совместно с Шпаковским и Труновским муниципальными округами,  признан лучшим  муниципальным образованием Ставропольского края среди 26 городских и муниципальных округов Ставропольского края II группы.</w:t>
      </w:r>
      <w:r w:rsidR="00CB4C60" w:rsidRPr="00865FA6">
        <w:rPr>
          <w:sz w:val="28"/>
          <w:szCs w:val="28"/>
        </w:rPr>
        <w:t xml:space="preserve">  </w:t>
      </w:r>
      <w:r w:rsidRPr="00865FA6">
        <w:rPr>
          <w:sz w:val="28"/>
          <w:szCs w:val="28"/>
        </w:rPr>
        <w:t>И</w:t>
      </w:r>
      <w:r w:rsidR="00CB4C60" w:rsidRPr="00865FA6">
        <w:rPr>
          <w:sz w:val="28"/>
          <w:szCs w:val="28"/>
        </w:rPr>
        <w:t xml:space="preserve"> с</w:t>
      </w:r>
      <w:r w:rsidR="00F51143" w:rsidRPr="00865FA6">
        <w:rPr>
          <w:sz w:val="28"/>
          <w:szCs w:val="28"/>
        </w:rPr>
        <w:t xml:space="preserve">огласно постановлению </w:t>
      </w:r>
      <w:r w:rsidR="002B274F" w:rsidRPr="00865FA6">
        <w:rPr>
          <w:sz w:val="28"/>
          <w:szCs w:val="28"/>
        </w:rPr>
        <w:t>п</w:t>
      </w:r>
      <w:r w:rsidR="00F51143" w:rsidRPr="00865FA6">
        <w:rPr>
          <w:sz w:val="28"/>
          <w:szCs w:val="28"/>
        </w:rPr>
        <w:t>равительства Ставропольского края от 02 апреля 2025г. № 176-п наш округ вошел в пятерку призеров, реализовавших лучшие практики инициативного бюджетирования в 2024 году (реализовано 9 инициативных проектов в 4 поселениях). В текущем году мы получим грант из бюджета Ставропольского края в размере 3 500 000 рублей.</w:t>
      </w:r>
    </w:p>
    <w:p w:rsidR="00B73468" w:rsidRPr="00865FA6" w:rsidRDefault="00B73468" w:rsidP="00B73468">
      <w:pPr>
        <w:pStyle w:val="a3"/>
        <w:spacing w:before="0" w:before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Важным и ответственным событием в 2024 году стала работа, связанная с поддержкой наших земляков – участников СВО и их семей. В муниципалитете работают 11 волонтёрских групп, которые занимаются отправкой посылок с продовольствием и одеждой в зону спецоперации. Люди плетут маскировочные сети и изготавливают окопные свечи.                                                                  Участникам специальной военной операции было направлено более 2 тысяч писем поддержки от школьников и молодежи округа, передано более 100 тонн гуманитарной помощи.  В районном центре проведено 4 благотворительных концерта в поддержку военнослужащих. В образовательных учреждениях </w:t>
      </w:r>
      <w:r w:rsidRPr="00865FA6">
        <w:rPr>
          <w:sz w:val="28"/>
          <w:szCs w:val="28"/>
        </w:rPr>
        <w:lastRenderedPageBreak/>
        <w:t xml:space="preserve">муниципального округа проводятся мероприятия, направленные на увековечение памяти участников специальной военной операции.            </w:t>
      </w:r>
    </w:p>
    <w:p w:rsidR="00CB4C60" w:rsidRPr="00865FA6" w:rsidRDefault="00CB4C60" w:rsidP="00CB4C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тем основными задачами в работе администрации округа по-прежнему оставалось выполнение полномочий, возложенных на органы местного самоуправления в соответствии с Федеральным Законом «Об общих принципах организации местного самоуправления в Российской Федерации», иными федеральными и краевыми правовыми актами, Уставом Левокумского муниципального округа.</w:t>
      </w:r>
    </w:p>
    <w:p w:rsidR="00CB4C60" w:rsidRPr="00865FA6" w:rsidRDefault="00CB4C6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отчетном периоде особое внимание уделялось повышению инвестиционной привлекательности окру</w:t>
      </w:r>
      <w:r w:rsidR="003B170C" w:rsidRPr="00865FA6">
        <w:rPr>
          <w:sz w:val="28"/>
          <w:szCs w:val="28"/>
        </w:rPr>
        <w:t>га, росту налогооблагаемой базы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  <w:r w:rsidRPr="00865FA6">
        <w:rPr>
          <w:sz w:val="28"/>
          <w:szCs w:val="28"/>
          <w:shd w:val="clear" w:color="auto" w:fill="FFFFFF"/>
        </w:rPr>
        <w:t>Сохранена</w:t>
      </w:r>
      <w:r w:rsidR="00125FC0" w:rsidRPr="00865FA6">
        <w:rPr>
          <w:sz w:val="28"/>
          <w:szCs w:val="28"/>
          <w:shd w:val="clear" w:color="auto" w:fill="FFFFFF"/>
        </w:rPr>
        <w:t xml:space="preserve"> </w:t>
      </w:r>
      <w:r w:rsidRPr="00865FA6">
        <w:rPr>
          <w:sz w:val="28"/>
          <w:szCs w:val="28"/>
          <w:shd w:val="clear" w:color="auto" w:fill="FFFFFF"/>
        </w:rPr>
        <w:t xml:space="preserve">  </w:t>
      </w:r>
      <w:proofErr w:type="gramStart"/>
      <w:r w:rsidRPr="00865FA6">
        <w:rPr>
          <w:sz w:val="28"/>
          <w:szCs w:val="28"/>
          <w:shd w:val="clear" w:color="auto" w:fill="FFFFFF"/>
        </w:rPr>
        <w:t>сбалансированность</w:t>
      </w:r>
      <w:r w:rsidR="00125FC0" w:rsidRPr="00865FA6">
        <w:rPr>
          <w:sz w:val="28"/>
          <w:szCs w:val="28"/>
          <w:shd w:val="clear" w:color="auto" w:fill="FFFFFF"/>
        </w:rPr>
        <w:t xml:space="preserve"> </w:t>
      </w:r>
      <w:r w:rsidRPr="00865FA6">
        <w:rPr>
          <w:sz w:val="28"/>
          <w:szCs w:val="28"/>
          <w:shd w:val="clear" w:color="auto" w:fill="FFFFFF"/>
        </w:rPr>
        <w:t xml:space="preserve"> местного</w:t>
      </w:r>
      <w:proofErr w:type="gramEnd"/>
      <w:r w:rsidRPr="00865FA6">
        <w:rPr>
          <w:sz w:val="28"/>
          <w:szCs w:val="28"/>
          <w:shd w:val="clear" w:color="auto" w:fill="FFFFFF"/>
        </w:rPr>
        <w:t xml:space="preserve"> бюджета, что позволило решить поставленные задачи, выполнить все принятые социальные обязательства перед населением, обеспечить устойчивое финансирование социальной сферы, продолжить реализацию ряда важнейших проектов.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Исполнение доходов бюджета округа за 2024 год составило 1,84 млрд. рублей, что на 186,3 млн. рублей больше соответствующего периода 2023 года и составляет 111,28%,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Исполнение собственных налоговых и неналоговых доходов составило 117,16 %, исполнение безвозмездных поступлений - 99,14%.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По состоянию на 31 декабря 2024 года просроченная кредиторская задолженность отсутствует.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Условия Соглашения о социально-экономическом развитии и оздоровлении муниципальных финансов бюджета Левокумского округа в 2024 году, заключенного между администрацией Левокумского муниципального округа и министерством финансов Ставропольского края </w:t>
      </w:r>
      <w:proofErr w:type="gramStart"/>
      <w:r w:rsidRPr="00865FA6">
        <w:rPr>
          <w:sz w:val="28"/>
          <w:szCs w:val="28"/>
        </w:rPr>
        <w:t>выполнены  в</w:t>
      </w:r>
      <w:proofErr w:type="gramEnd"/>
      <w:r w:rsidRPr="00865FA6">
        <w:rPr>
          <w:sz w:val="28"/>
          <w:szCs w:val="28"/>
        </w:rPr>
        <w:t xml:space="preserve"> полном объеме.</w:t>
      </w:r>
    </w:p>
    <w:p w:rsidR="00536B80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865FA6" w:rsidRPr="00865FA6" w:rsidRDefault="00865FA6" w:rsidP="00865F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механизмов повышения эффективности использования бюджетных средств является результативность процедур закупок товаров, работ и услуг для обеспечения муниципальных нужд. Администрацией округа в 2024 году были заключены 164 муниципальных контракта на общую сумму 29 </w:t>
      </w:r>
      <w:proofErr w:type="spellStart"/>
      <w:r w:rsidRPr="00865FA6">
        <w:rPr>
          <w:rFonts w:ascii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865FA6">
        <w:rPr>
          <w:rFonts w:ascii="Times New Roman" w:hAnsi="Times New Roman" w:cs="Times New Roman"/>
          <w:sz w:val="28"/>
          <w:szCs w:val="28"/>
          <w:lang w:eastAsia="ru-RU"/>
        </w:rPr>
        <w:t>. Осуществлено 69 закупок конкурентными способами (электронный аукцион) на общую сумму 26 млн. рублей, экономия по итогам проведения конкурентных процедур составила 2,7 млн. рублей.</w:t>
      </w:r>
    </w:p>
    <w:p w:rsidR="00865FA6" w:rsidRPr="00865FA6" w:rsidRDefault="00865FA6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Основной целью повышения эффективности управления объектами муниципальной собственности является увеличение доходов от использования объектов недвижимости (временно свободных площадей), находящихся на праве оперативного управления у муниципальных учреждений.</w:t>
      </w:r>
    </w:p>
    <w:p w:rsidR="00536B80" w:rsidRPr="00865FA6" w:rsidRDefault="00125FC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 </w:t>
      </w:r>
      <w:r w:rsidR="00536B80" w:rsidRPr="00865FA6">
        <w:rPr>
          <w:sz w:val="28"/>
          <w:szCs w:val="28"/>
        </w:rPr>
        <w:t xml:space="preserve">На 1 января 2024 года в реестр муниципальной собственности </w:t>
      </w:r>
      <w:proofErr w:type="gramStart"/>
      <w:r w:rsidR="00536B80" w:rsidRPr="00865FA6">
        <w:rPr>
          <w:sz w:val="28"/>
          <w:szCs w:val="28"/>
        </w:rPr>
        <w:t>Левокумского  округа</w:t>
      </w:r>
      <w:proofErr w:type="gramEnd"/>
      <w:r w:rsidR="00536B80" w:rsidRPr="00865FA6">
        <w:rPr>
          <w:sz w:val="28"/>
          <w:szCs w:val="28"/>
        </w:rPr>
        <w:t xml:space="preserve"> включено имущество 75 муниципальных учреждений.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5FA6">
        <w:rPr>
          <w:sz w:val="28"/>
          <w:szCs w:val="28"/>
        </w:rPr>
        <w:lastRenderedPageBreak/>
        <w:t xml:space="preserve">    </w:t>
      </w:r>
      <w:r w:rsidR="00125FC0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 xml:space="preserve">За отчетный период в аренду предоставлено 670,0 </w:t>
      </w:r>
      <w:proofErr w:type="spellStart"/>
      <w:r w:rsidRPr="00865FA6">
        <w:rPr>
          <w:sz w:val="28"/>
          <w:szCs w:val="28"/>
        </w:rPr>
        <w:t>кв.м</w:t>
      </w:r>
      <w:proofErr w:type="spellEnd"/>
      <w:r w:rsidRPr="00865FA6">
        <w:rPr>
          <w:sz w:val="28"/>
          <w:szCs w:val="28"/>
        </w:rPr>
        <w:t>. свободных площадей недвижимого имущества.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С юридическими лицами и индивидуальными предпринимателями заключено и согласовано 12 договоров аренды муниципального имущества, находящегося в собственности Левокумского муниципального округа Ставропольского края.  От сдачи в аренду имущества, находящегося в собственности Левокумского муниципального округа, получено 497,13 тыс. рублей, </w:t>
      </w:r>
    </w:p>
    <w:p w:rsidR="00536B80" w:rsidRDefault="00536B80" w:rsidP="00536B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       По состоянию на 01 января 2025 года заключено и действует 552 договоров аренды земельных участков, из них 57 - на земельные участки сельскохозяйственного назначения, находящиеся в муниципальной собственности, 495 - на земельные участки населенных пунктов и земель промышленности. Доходы от аренды земельных участков в 2024 году составили 16 766,4 тысячи рублей.</w:t>
      </w:r>
    </w:p>
    <w:p w:rsidR="00865FA6" w:rsidRPr="00865FA6" w:rsidRDefault="00865FA6" w:rsidP="00536B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Стабильное развитие округа напрямую зависит от устойчивости развития всех сфер экономики.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Развитие экономики округа за 2024 год характеризуется следующими показателями по отраслям.</w:t>
      </w:r>
    </w:p>
    <w:p w:rsidR="00865FA6" w:rsidRPr="00865FA6" w:rsidRDefault="00536B80" w:rsidP="00536B80">
      <w:pPr>
        <w:pStyle w:val="a3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Сельское хозяйство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Левокумском муниципальном округе Ставропольского края сельскохозяйственная отрасль представлена 20 сельскохозяйственными предприятиями, 342 крестьянскими фермерскими хозяйствами и более 14 тысячами сельских подворий.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Основными видами деятельности являются зерновое производство, скотоводство, овцеводство, виноградарство и овощеводство.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Объем валовой продукции сельского хозяйства за 2024 год составил 6608,8 млн. рублей, или 109,6% к уровню прошлого года. </w:t>
      </w:r>
    </w:p>
    <w:p w:rsidR="00536B80" w:rsidRPr="00865FA6" w:rsidRDefault="00536B80" w:rsidP="008D5FE0">
      <w:pPr>
        <w:pStyle w:val="a3"/>
        <w:spacing w:before="0" w:beforeAutospacing="0" w:after="0" w:afterAutospacing="0"/>
        <w:ind w:firstLine="533"/>
        <w:rPr>
          <w:sz w:val="28"/>
          <w:szCs w:val="28"/>
        </w:rPr>
      </w:pPr>
      <w:r w:rsidRPr="00865FA6">
        <w:rPr>
          <w:sz w:val="28"/>
          <w:szCs w:val="28"/>
        </w:rPr>
        <w:t xml:space="preserve">В отчетном периоде с площади 85 </w:t>
      </w:r>
      <w:proofErr w:type="spellStart"/>
      <w:r w:rsidRPr="00865FA6">
        <w:rPr>
          <w:sz w:val="28"/>
          <w:szCs w:val="28"/>
        </w:rPr>
        <w:t>тыс.га</w:t>
      </w:r>
      <w:proofErr w:type="spellEnd"/>
      <w:r w:rsidRPr="00865FA6">
        <w:rPr>
          <w:sz w:val="28"/>
          <w:szCs w:val="28"/>
        </w:rPr>
        <w:t xml:space="preserve"> собрано 270,3 </w:t>
      </w:r>
      <w:proofErr w:type="spellStart"/>
      <w:r w:rsidRPr="00865FA6">
        <w:rPr>
          <w:sz w:val="28"/>
          <w:szCs w:val="28"/>
        </w:rPr>
        <w:t>тыс.тонн</w:t>
      </w:r>
      <w:proofErr w:type="spellEnd"/>
      <w:r w:rsidRPr="00865FA6">
        <w:rPr>
          <w:sz w:val="28"/>
          <w:szCs w:val="28"/>
        </w:rPr>
        <w:t xml:space="preserve"> </w:t>
      </w:r>
      <w:r w:rsidR="00E52492" w:rsidRPr="00865FA6">
        <w:rPr>
          <w:sz w:val="28"/>
          <w:szCs w:val="28"/>
        </w:rPr>
        <w:t xml:space="preserve">зерна </w:t>
      </w:r>
      <w:r w:rsidRPr="00865FA6">
        <w:rPr>
          <w:sz w:val="28"/>
          <w:szCs w:val="28"/>
        </w:rPr>
        <w:t>при средней урожайности 31,8 ц/га</w:t>
      </w:r>
      <w:r w:rsidR="00171BD4" w:rsidRPr="00865FA6">
        <w:rPr>
          <w:sz w:val="28"/>
          <w:szCs w:val="28"/>
        </w:rPr>
        <w:t xml:space="preserve"> (</w:t>
      </w:r>
      <w:r w:rsidR="00171BD4" w:rsidRPr="00865FA6">
        <w:rPr>
          <w:i/>
          <w:sz w:val="28"/>
          <w:szCs w:val="28"/>
        </w:rPr>
        <w:t>2023 год - 210,7 тыс. тонн при средней урожайности 25,3 ц/га</w:t>
      </w:r>
      <w:r w:rsidR="008D5FE0" w:rsidRPr="00865FA6">
        <w:rPr>
          <w:sz w:val="28"/>
          <w:szCs w:val="28"/>
        </w:rPr>
        <w:t>).</w:t>
      </w:r>
      <w:r w:rsidR="00083E4B" w:rsidRPr="00865FA6">
        <w:rPr>
          <w:color w:val="000000"/>
          <w:sz w:val="28"/>
          <w:szCs w:val="28"/>
        </w:rPr>
        <w:br/>
      </w:r>
      <w:r w:rsidR="008D5FE0" w:rsidRPr="00865FA6">
        <w:rPr>
          <w:sz w:val="28"/>
          <w:szCs w:val="28"/>
        </w:rPr>
        <w:t xml:space="preserve">    </w:t>
      </w:r>
      <w:r w:rsidR="007539AD" w:rsidRPr="00865FA6">
        <w:rPr>
          <w:sz w:val="28"/>
          <w:szCs w:val="28"/>
        </w:rPr>
        <w:t xml:space="preserve">   </w:t>
      </w:r>
      <w:r w:rsidRPr="00865FA6">
        <w:rPr>
          <w:sz w:val="28"/>
          <w:szCs w:val="28"/>
        </w:rPr>
        <w:t>Площадь виноградников по району составила 1450 га, в отчетном году собрано 7022 тонн винограда, что на 65,3% больше 2023 года.</w:t>
      </w:r>
    </w:p>
    <w:p w:rsidR="00C052D6" w:rsidRPr="00865FA6" w:rsidRDefault="00536B80" w:rsidP="008D5FE0">
      <w:pPr>
        <w:pStyle w:val="a3"/>
        <w:spacing w:before="0" w:beforeAutospacing="0" w:after="0" w:afterAutospacing="0"/>
        <w:ind w:firstLine="533"/>
        <w:rPr>
          <w:sz w:val="28"/>
          <w:szCs w:val="28"/>
        </w:rPr>
      </w:pPr>
      <w:r w:rsidRPr="00865FA6">
        <w:rPr>
          <w:sz w:val="28"/>
          <w:szCs w:val="28"/>
        </w:rPr>
        <w:t xml:space="preserve">Валовой сбор овощей открытого грунта составил 940 тонн (2023 г. - 4300 тонн). </w:t>
      </w:r>
      <w:r w:rsidR="008D5FE0" w:rsidRPr="00865FA6">
        <w:rPr>
          <w:sz w:val="28"/>
          <w:szCs w:val="28"/>
        </w:rPr>
        <w:t>Производство молока составило 27,99 тыс. тонн.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Среднесписочная численность работников, занятых в сельском хозяйстве, составила 765 человек, что на 99 человек меньше аналогичного периода 2023 года (864 человека).</w:t>
      </w:r>
    </w:p>
    <w:p w:rsidR="00536B80" w:rsidRPr="00865FA6" w:rsidRDefault="00536B80" w:rsidP="00C052D6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Среднемесячная заработная плата на одного работника по предприятиям аграрного сектора сложилась в сумме 40572 рублей против 35160 рублей прошлого года, увеличение составило 15,4%.  </w:t>
      </w:r>
    </w:p>
    <w:p w:rsidR="00125FC0" w:rsidRPr="00865FA6" w:rsidRDefault="00125FC0" w:rsidP="00C052D6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Малый и средний бизнес</w:t>
      </w:r>
    </w:p>
    <w:p w:rsidR="001C6544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статистическом регистре хозяйствующих субъектов всех отраслей экономики округа на 01.01.2025 года зарегистрировано 1111 хозяйствующих субъектов малого и среднего предпринимательства, </w:t>
      </w:r>
      <w:r w:rsidR="007539AD" w:rsidRPr="00865FA6">
        <w:rPr>
          <w:sz w:val="28"/>
          <w:szCs w:val="28"/>
        </w:rPr>
        <w:t>в том числе 82 малых предприятия</w:t>
      </w:r>
      <w:r w:rsidRPr="00865FA6">
        <w:rPr>
          <w:sz w:val="28"/>
          <w:szCs w:val="28"/>
        </w:rPr>
        <w:t xml:space="preserve">, 1026 индивидуальных предпринимателей без образования юридического лица (в том числе </w:t>
      </w:r>
      <w:r w:rsidR="001C6544" w:rsidRPr="00865FA6">
        <w:rPr>
          <w:sz w:val="28"/>
          <w:szCs w:val="28"/>
        </w:rPr>
        <w:t>342 КФХ)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Количество субъектов малого предпринимательства увеличилось и составляет 100,7% к аналогичному периоду прошлого года (в 2023 году - 1103).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2024 год поступление налогов в местный бюджет от субъектов малого предпринимательства составило около 200356,0 тыс. рублей или 78% от общей суммы налоговых поступлений. </w:t>
      </w:r>
    </w:p>
    <w:p w:rsidR="00AB5E79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поддержки субъектам малого и среднего предпринимательства в округе продолжает действовать муниципальная программа, мероприятиями которой предусматривается финансовая, имущественная и информационная поддержка.</w:t>
      </w:r>
    </w:p>
    <w:p w:rsidR="00AB5E79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периоде:</w:t>
      </w:r>
    </w:p>
    <w:p w:rsidR="00AB5E79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предприниматель получил субсидию на развитие своего бизнеса из средств местного бюджета на общую сумму 200,0 тыс. рублей.</w:t>
      </w:r>
    </w:p>
    <w:p w:rsidR="00536B80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представителя бизнеса воспользовались возможностью получения льготного займа через «Гарантийный фонд поддержки субъектов малого и среднего предпринимательства в Ставропольском крае», сумма поручительств </w:t>
      </w:r>
      <w:proofErr w:type="gramStart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 </w:t>
      </w:r>
      <w:r w:rsidR="00536B80" w:rsidRPr="00865FA6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536B80" w:rsidRPr="00865FA6">
        <w:rPr>
          <w:rFonts w:ascii="Times New Roman" w:hAnsi="Times New Roman" w:cs="Times New Roman"/>
          <w:sz w:val="28"/>
          <w:szCs w:val="28"/>
        </w:rPr>
        <w:t>,4 млн.</w:t>
      </w:r>
      <w:r w:rsidRPr="00865FA6">
        <w:rPr>
          <w:rFonts w:ascii="Times New Roman" w:hAnsi="Times New Roman" w:cs="Times New Roman"/>
          <w:sz w:val="28"/>
          <w:szCs w:val="28"/>
        </w:rPr>
        <w:t xml:space="preserve"> </w:t>
      </w:r>
      <w:r w:rsidR="00536B80" w:rsidRPr="00865FA6">
        <w:rPr>
          <w:rFonts w:ascii="Times New Roman" w:hAnsi="Times New Roman" w:cs="Times New Roman"/>
          <w:sz w:val="28"/>
          <w:szCs w:val="28"/>
        </w:rPr>
        <w:t>рублей.</w:t>
      </w:r>
    </w:p>
    <w:p w:rsidR="00AB5E79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7 субъектов предпринимательства получили государственную поддержку в виде кредитов через «Фонд микрофинансирования» на сумму 6575,0 тыс. рублей.</w:t>
      </w:r>
    </w:p>
    <w:p w:rsidR="00AB5E79" w:rsidRPr="00865FA6" w:rsidRDefault="00AB5E79" w:rsidP="00AB5E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 получили единовременную финансовую помощь на организацию собственного бизнеса через территориальный центр занятости населения третьего уровня Левокумского муниципального округа на сумму </w:t>
      </w:r>
      <w:r w:rsidRPr="00865FA6">
        <w:rPr>
          <w:rFonts w:ascii="Times New Roman" w:hAnsi="Times New Roman" w:cs="Times New Roman"/>
          <w:sz w:val="28"/>
          <w:szCs w:val="28"/>
        </w:rPr>
        <w:t>386,8 </w:t>
      </w: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за счет средств бюджета Ставропольского края.  </w:t>
      </w:r>
    </w:p>
    <w:p w:rsidR="00536B80" w:rsidRPr="00865FA6" w:rsidRDefault="001C6544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У</w:t>
      </w:r>
      <w:r w:rsidR="00536B80" w:rsidRPr="00865FA6">
        <w:rPr>
          <w:sz w:val="28"/>
          <w:szCs w:val="28"/>
        </w:rPr>
        <w:t>правлением труда и социальной защиты населения администрации Левокумского муниципального округа СК заключено 28 социальных контрактов на организацию собственного бизнеса на сумму 7650,0 тыс. рублей.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Министерством сельского хозяйства Ставропольского края за 2024 год оказана финансовая поддержка 71 субъекту малого и среднего предпринимательства на общую сумму 255,4 млн. рублей.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Инвестиции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Ключевым фактором экономического и социального развития Левокумского муниципального округа Ставропольского края является привлечение инвестиций.</w:t>
      </w:r>
    </w:p>
    <w:p w:rsidR="00FF3F28" w:rsidRPr="00865FA6" w:rsidRDefault="00536B80" w:rsidP="00FF3F28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На развитие экономики округа предприятиями и организациями всех форм собственности за счет всех источников финансирования за 2024 год направлено 3092,74 млн. рублей, что в</w:t>
      </w:r>
      <w:r w:rsidR="00FF3F28" w:rsidRPr="00865FA6">
        <w:rPr>
          <w:sz w:val="28"/>
          <w:szCs w:val="28"/>
        </w:rPr>
        <w:t xml:space="preserve"> 1,4 раза больше уровня 2023</w:t>
      </w:r>
      <w:r w:rsidRPr="00865FA6">
        <w:rPr>
          <w:sz w:val="28"/>
          <w:szCs w:val="28"/>
        </w:rPr>
        <w:t xml:space="preserve"> года (</w:t>
      </w:r>
      <w:r w:rsidRPr="00865FA6">
        <w:rPr>
          <w:rStyle w:val="a5"/>
          <w:sz w:val="28"/>
          <w:szCs w:val="28"/>
        </w:rPr>
        <w:t>2170,86 млн. руб.).</w:t>
      </w:r>
      <w:r w:rsidRPr="00865FA6">
        <w:rPr>
          <w:sz w:val="28"/>
          <w:szCs w:val="28"/>
        </w:rPr>
        <w:t xml:space="preserve"> 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На территории Левокумского муниципального округа 11 инвестиционных площадок, 19 инвестиционных проектов, в том числе 7 инвестиционных проектов реализуются с 2024 года, 7 инвестиционных проектов полностью реализовались. Планируемая сумма инвестиционных вложений по проектам составляет 7730,74 </w:t>
      </w:r>
      <w:proofErr w:type="spellStart"/>
      <w:r w:rsidRPr="00865FA6">
        <w:rPr>
          <w:sz w:val="28"/>
          <w:szCs w:val="28"/>
        </w:rPr>
        <w:t>млн.ру</w:t>
      </w:r>
      <w:r w:rsidR="007539AD" w:rsidRPr="00865FA6">
        <w:rPr>
          <w:sz w:val="28"/>
          <w:szCs w:val="28"/>
        </w:rPr>
        <w:t>блей</w:t>
      </w:r>
      <w:proofErr w:type="spellEnd"/>
      <w:r w:rsidR="007539AD" w:rsidRPr="00865FA6">
        <w:rPr>
          <w:sz w:val="28"/>
          <w:szCs w:val="28"/>
        </w:rPr>
        <w:t xml:space="preserve"> со сроками </w:t>
      </w:r>
      <w:proofErr w:type="gramStart"/>
      <w:r w:rsidR="007539AD" w:rsidRPr="00865FA6">
        <w:rPr>
          <w:sz w:val="28"/>
          <w:szCs w:val="28"/>
        </w:rPr>
        <w:t>реализации  до</w:t>
      </w:r>
      <w:proofErr w:type="gramEnd"/>
      <w:r w:rsidR="007539AD" w:rsidRPr="00865FA6">
        <w:rPr>
          <w:sz w:val="28"/>
          <w:szCs w:val="28"/>
        </w:rPr>
        <w:t xml:space="preserve"> 2026 года.</w:t>
      </w:r>
    </w:p>
    <w:p w:rsidR="00125FC0" w:rsidRPr="00865FA6" w:rsidRDefault="00125FC0" w:rsidP="00125F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Необходимо отметить, что в 2024 году продолжили реализацию мероприятий инвестиционные проекты:</w:t>
      </w:r>
    </w:p>
    <w:p w:rsidR="00125FC0" w:rsidRPr="00865FA6" w:rsidRDefault="00125FC0" w:rsidP="00125F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АО «Левокумское» «Реконструкция цеха </w:t>
      </w:r>
      <w:proofErr w:type="gramStart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первичной переработки</w:t>
      </w:r>
      <w:proofErr w:type="gramEnd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модернизация оборудования винзавода», посадка виноградников;</w:t>
      </w:r>
    </w:p>
    <w:p w:rsidR="00125FC0" w:rsidRPr="00865FA6" w:rsidRDefault="00125FC0" w:rsidP="00125F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СПК «</w:t>
      </w:r>
      <w:proofErr w:type="spellStart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Владимировский</w:t>
      </w:r>
      <w:proofErr w:type="spellEnd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gramStart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молочно</w:t>
      </w:r>
      <w:proofErr w:type="gramEnd"/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-товарной фермы животноводства»;</w:t>
      </w:r>
    </w:p>
    <w:p w:rsidR="00125FC0" w:rsidRPr="00865FA6" w:rsidRDefault="00125FC0" w:rsidP="00125F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ООО Агрокомплекс «Восточный» по строительству тепличного комплекса по выращиванию овощей закрытого грунта на площади 22,7 га. Завершение реализации данного проекта планируется в течение текущего года.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Строительство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1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2024 год введено в эксплуат</w:t>
      </w:r>
      <w:r w:rsidR="00B52E9A" w:rsidRPr="00865FA6">
        <w:rPr>
          <w:sz w:val="28"/>
          <w:szCs w:val="28"/>
        </w:rPr>
        <w:t xml:space="preserve">ацию 10822,2 </w:t>
      </w:r>
      <w:proofErr w:type="spellStart"/>
      <w:proofErr w:type="gramStart"/>
      <w:r w:rsidR="00B52E9A" w:rsidRPr="00865FA6">
        <w:rPr>
          <w:sz w:val="28"/>
          <w:szCs w:val="28"/>
        </w:rPr>
        <w:t>кв.м</w:t>
      </w:r>
      <w:proofErr w:type="spellEnd"/>
      <w:r w:rsidR="00B52E9A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 xml:space="preserve"> объектов</w:t>
      </w:r>
      <w:proofErr w:type="gramEnd"/>
      <w:r w:rsidRPr="00865FA6">
        <w:rPr>
          <w:sz w:val="28"/>
          <w:szCs w:val="28"/>
        </w:rPr>
        <w:t xml:space="preserve"> строительства, в том числе ввод в действие индивидуального жилья составил 7568 </w:t>
      </w:r>
      <w:proofErr w:type="spellStart"/>
      <w:r w:rsidRPr="00865FA6">
        <w:rPr>
          <w:sz w:val="28"/>
          <w:szCs w:val="28"/>
        </w:rPr>
        <w:t>кв.м</w:t>
      </w:r>
      <w:proofErr w:type="spellEnd"/>
      <w:r w:rsidRPr="00865FA6">
        <w:rPr>
          <w:sz w:val="28"/>
          <w:szCs w:val="28"/>
        </w:rPr>
        <w:t>, что в 1,7 раза больше аналогично</w:t>
      </w:r>
      <w:r w:rsidR="00B52E9A" w:rsidRPr="00865FA6">
        <w:rPr>
          <w:sz w:val="28"/>
          <w:szCs w:val="28"/>
        </w:rPr>
        <w:t>го отчетного периода 2023 года</w:t>
      </w:r>
      <w:r w:rsidRPr="00865FA6">
        <w:rPr>
          <w:sz w:val="28"/>
          <w:szCs w:val="28"/>
        </w:rPr>
        <w:t xml:space="preserve">. Ввод в действие коммунально-бытовых объектов </w:t>
      </w:r>
      <w:r w:rsidR="00B52E9A" w:rsidRPr="00865FA6">
        <w:rPr>
          <w:sz w:val="28"/>
          <w:szCs w:val="28"/>
        </w:rPr>
        <w:t xml:space="preserve">составил 3254,2 </w:t>
      </w:r>
      <w:proofErr w:type="spellStart"/>
      <w:proofErr w:type="gramStart"/>
      <w:r w:rsidR="00B52E9A" w:rsidRPr="00865FA6">
        <w:rPr>
          <w:sz w:val="28"/>
          <w:szCs w:val="28"/>
        </w:rPr>
        <w:t>кв.м</w:t>
      </w:r>
      <w:proofErr w:type="spellEnd"/>
      <w:r w:rsidR="00B52E9A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>,</w:t>
      </w:r>
      <w:proofErr w:type="gramEnd"/>
      <w:r w:rsidRPr="00865FA6">
        <w:rPr>
          <w:sz w:val="28"/>
          <w:szCs w:val="28"/>
        </w:rPr>
        <w:t xml:space="preserve"> увеличение в 1,8 раза по сравнению с прошлым годом.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1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Выполнено дорожных работ на сумму 158,76 млн. рублей, что в 1,9 раза больше 2023 года (</w:t>
      </w:r>
      <w:r w:rsidRPr="00865FA6">
        <w:rPr>
          <w:rStyle w:val="a5"/>
          <w:sz w:val="28"/>
          <w:szCs w:val="28"/>
        </w:rPr>
        <w:t xml:space="preserve">82,07 </w:t>
      </w:r>
      <w:proofErr w:type="spellStart"/>
      <w:r w:rsidRPr="00865FA6">
        <w:rPr>
          <w:rStyle w:val="a5"/>
          <w:sz w:val="28"/>
          <w:szCs w:val="28"/>
        </w:rPr>
        <w:t>млн.руб</w:t>
      </w:r>
      <w:proofErr w:type="spellEnd"/>
      <w:r w:rsidRPr="00865FA6">
        <w:rPr>
          <w:rStyle w:val="a5"/>
          <w:sz w:val="28"/>
          <w:szCs w:val="28"/>
        </w:rPr>
        <w:t>.).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1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Транспорт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На территории Левокумского муниципального округа по 9 муниципальным маршрутам осуществляют перевозку 4 транспортных средства МБУ ЛМО СК «</w:t>
      </w:r>
      <w:proofErr w:type="spellStart"/>
      <w:r w:rsidRPr="00865FA6">
        <w:rPr>
          <w:sz w:val="28"/>
          <w:szCs w:val="28"/>
        </w:rPr>
        <w:t>Коммунбыт</w:t>
      </w:r>
      <w:proofErr w:type="spellEnd"/>
      <w:r w:rsidRPr="00865FA6">
        <w:rPr>
          <w:sz w:val="28"/>
          <w:szCs w:val="28"/>
        </w:rPr>
        <w:t xml:space="preserve">».  В августе 2024 года установлены </w:t>
      </w:r>
      <w:proofErr w:type="gramStart"/>
      <w:r w:rsidRPr="00865FA6">
        <w:rPr>
          <w:sz w:val="28"/>
          <w:szCs w:val="28"/>
        </w:rPr>
        <w:t>тарифы  на</w:t>
      </w:r>
      <w:proofErr w:type="gramEnd"/>
      <w:r w:rsidRPr="00865FA6">
        <w:rPr>
          <w:sz w:val="28"/>
          <w:szCs w:val="28"/>
        </w:rPr>
        <w:t xml:space="preserve">  осуществление   пассажирских перевозок из расчета 34 рубля  по с. Левокумскому и 2 рубля 56 копеек за 1 км пути по межмуниципальным маршрутам. За 2024 год из местного </w:t>
      </w:r>
      <w:proofErr w:type="gramStart"/>
      <w:r w:rsidRPr="00865FA6">
        <w:rPr>
          <w:sz w:val="28"/>
          <w:szCs w:val="28"/>
        </w:rPr>
        <w:t>бюджета  выделено</w:t>
      </w:r>
      <w:proofErr w:type="gramEnd"/>
      <w:r w:rsidRPr="00865FA6">
        <w:rPr>
          <w:sz w:val="28"/>
          <w:szCs w:val="28"/>
        </w:rPr>
        <w:t xml:space="preserve"> МБУ ЛМО СК «</w:t>
      </w:r>
      <w:proofErr w:type="spellStart"/>
      <w:r w:rsidRPr="00865FA6">
        <w:rPr>
          <w:sz w:val="28"/>
          <w:szCs w:val="28"/>
        </w:rPr>
        <w:t>Коммунбыт</w:t>
      </w:r>
      <w:proofErr w:type="spellEnd"/>
      <w:r w:rsidRPr="00865FA6">
        <w:rPr>
          <w:sz w:val="28"/>
          <w:szCs w:val="28"/>
        </w:rPr>
        <w:t>» на осуществление пассажирских перевозок 941,99 тыс. рублей.</w:t>
      </w:r>
    </w:p>
    <w:p w:rsidR="00536B80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Количество перевезенных пассажиров увеличилось и составило 22,73 тыс. человек, что на 26,8% больше аналогичного периода 2023 г</w:t>
      </w:r>
      <w:r w:rsidR="00125FC0" w:rsidRPr="00865FA6">
        <w:rPr>
          <w:sz w:val="28"/>
          <w:szCs w:val="28"/>
        </w:rPr>
        <w:t>ода.</w:t>
      </w:r>
    </w:p>
    <w:p w:rsidR="00865FA6" w:rsidRPr="00865FA6" w:rsidRDefault="00865FA6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</w:p>
    <w:p w:rsidR="00536B80" w:rsidRPr="00865FA6" w:rsidRDefault="00536B80" w:rsidP="00B934C9">
      <w:pPr>
        <w:pStyle w:val="a3"/>
        <w:spacing w:before="0" w:beforeAutospacing="0" w:after="0" w:afterAutospacing="0"/>
        <w:ind w:firstLine="533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Демография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2024 год в Левокумском муниципальном округе по статистическим данным родился 351 ребенок, что на 1 ребенка больше уровня 2023 года (350 детей), умерло 455 человек, что на 43 человека больше аналогичного периода 2023 года (412 человек). Естественная убыль 104 человека, в прошлом году убыль 62 человека.</w:t>
      </w:r>
    </w:p>
    <w:p w:rsidR="00536B80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отчетный период на постоянное место жительства по данным Росстата в район прибыло 956 человек, выбыло 993 человека. Миграционный отток составил 37 человек, за прошлый год отток – 124 человека.</w:t>
      </w:r>
    </w:p>
    <w:p w:rsidR="00865FA6" w:rsidRDefault="00865FA6" w:rsidP="00865FA6">
      <w:pPr>
        <w:pStyle w:val="a3"/>
        <w:spacing w:before="0" w:beforeAutospacing="0" w:after="0" w:afterAutospacing="0"/>
        <w:ind w:firstLine="533"/>
        <w:jc w:val="center"/>
        <w:rPr>
          <w:sz w:val="28"/>
          <w:szCs w:val="28"/>
        </w:rPr>
      </w:pPr>
    </w:p>
    <w:p w:rsidR="00865FA6" w:rsidRPr="00865FA6" w:rsidRDefault="00865FA6" w:rsidP="00865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Занятость населения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sz w:val="28"/>
          <w:szCs w:val="28"/>
          <w:lang w:eastAsia="ru-RU"/>
        </w:rPr>
        <w:t>За 2024 год в территориальный центр занятости населения по вопросу трудоустройства обратилось 482 гражданина, из числа обратившихся признано безработными 242 человека. Численность безработных граждан, состоящих на регистрационном учете на начало отчетного периода, - 139 человек, на конец отчетного периода – 64 человека. Трудоустроено с начала года 396 граждан, из них на постоянную работу – 134 человека, на временную – 262 человека. Доля трудоустроенных инвалидов в общем числе инвалидов, обратившихся за содействием в поиске подходящей работы, за 2024 год составила 68%. Уровень безработицы в районе - 0,3%.</w:t>
      </w:r>
    </w:p>
    <w:p w:rsidR="00865FA6" w:rsidRPr="00865FA6" w:rsidRDefault="00865FA6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</w:p>
    <w:p w:rsidR="00536B80" w:rsidRPr="00865FA6" w:rsidRDefault="00536B80" w:rsidP="003315B5">
      <w:pPr>
        <w:pStyle w:val="a3"/>
        <w:spacing w:before="0" w:beforeAutospacing="0" w:after="0" w:afterAutospacing="0"/>
        <w:ind w:firstLine="405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 </w:t>
      </w:r>
    </w:p>
    <w:p w:rsidR="003315B5" w:rsidRPr="00865FA6" w:rsidRDefault="00536B80" w:rsidP="003315B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65FA6">
        <w:rPr>
          <w:rStyle w:val="a4"/>
          <w:sz w:val="28"/>
          <w:szCs w:val="28"/>
        </w:rPr>
        <w:t>Жизненный уровень населения</w:t>
      </w:r>
    </w:p>
    <w:p w:rsidR="00536B80" w:rsidRPr="00865FA6" w:rsidRDefault="00536B80" w:rsidP="00A457D3">
      <w:pPr>
        <w:pStyle w:val="a3"/>
        <w:spacing w:before="0" w:beforeAutospacing="0" w:after="0" w:afterAutospacing="0"/>
        <w:rPr>
          <w:sz w:val="28"/>
          <w:szCs w:val="28"/>
        </w:rPr>
      </w:pPr>
      <w:r w:rsidRPr="00865FA6">
        <w:rPr>
          <w:sz w:val="28"/>
          <w:szCs w:val="28"/>
        </w:rPr>
        <w:t xml:space="preserve">     По статистическим данным за 2024 год фонд начисленной заработной платы работников организаций составил 1761,2 млн. рублей и увеличился на 14,9% по сравнению с аналогичным периодом 2023 </w:t>
      </w:r>
      <w:proofErr w:type="gramStart"/>
      <w:r w:rsidRPr="00865FA6">
        <w:rPr>
          <w:sz w:val="28"/>
          <w:szCs w:val="28"/>
        </w:rPr>
        <w:t xml:space="preserve">года </w:t>
      </w:r>
      <w:r w:rsidRPr="00865FA6">
        <w:rPr>
          <w:rStyle w:val="a5"/>
          <w:sz w:val="28"/>
          <w:szCs w:val="28"/>
        </w:rPr>
        <w:t>.</w:t>
      </w:r>
      <w:proofErr w:type="gramEnd"/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Среднемесячная заработная плата в расчете на одного работника за 202</w:t>
      </w:r>
      <w:r w:rsidR="00125FC0" w:rsidRPr="00865FA6">
        <w:rPr>
          <w:sz w:val="28"/>
          <w:szCs w:val="28"/>
        </w:rPr>
        <w:t>4 год в сравнении с 2023 годом</w:t>
      </w:r>
      <w:r w:rsidRPr="00865FA6">
        <w:rPr>
          <w:sz w:val="28"/>
          <w:szCs w:val="28"/>
        </w:rPr>
        <w:t xml:space="preserve"> увеличилась на 18,7% и составила 46735,3 рублей.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Социальная поддержка</w:t>
      </w:r>
    </w:p>
    <w:p w:rsidR="008D5903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Управлением труда и социальной защиты населения администрации Левокумского муниципального округа за 2024 год на реализацию мер государственной поддержки направлено 170,71 млн. рублей, что меньше уров</w:t>
      </w:r>
      <w:r w:rsidR="008D5903" w:rsidRPr="00865FA6">
        <w:rPr>
          <w:sz w:val="28"/>
          <w:szCs w:val="28"/>
        </w:rPr>
        <w:t>ня аналогичного периода 2023</w:t>
      </w:r>
      <w:r w:rsidRPr="00865FA6">
        <w:rPr>
          <w:sz w:val="28"/>
          <w:szCs w:val="28"/>
        </w:rPr>
        <w:t xml:space="preserve"> года</w:t>
      </w:r>
      <w:r w:rsidR="008D5903"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Социальной поддержкой воспользовались 126</w:t>
      </w:r>
      <w:r w:rsidR="008D5903" w:rsidRPr="00865FA6">
        <w:rPr>
          <w:sz w:val="28"/>
          <w:szCs w:val="28"/>
        </w:rPr>
        <w:t>36 человек</w:t>
      </w:r>
      <w:r w:rsidR="007539AD" w:rsidRPr="00865FA6">
        <w:rPr>
          <w:sz w:val="28"/>
          <w:szCs w:val="28"/>
        </w:rPr>
        <w:t>.</w:t>
      </w:r>
      <w:r w:rsidRPr="00865FA6">
        <w:rPr>
          <w:sz w:val="28"/>
          <w:szCs w:val="28"/>
        </w:rPr>
        <w:t> </w:t>
      </w:r>
    </w:p>
    <w:p w:rsidR="008D5903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Государственным бюджетным учреждением социального обслуживания «Левокумский комплексный центр социальног</w:t>
      </w:r>
      <w:r w:rsidR="007539AD" w:rsidRPr="00865FA6">
        <w:rPr>
          <w:sz w:val="28"/>
          <w:szCs w:val="28"/>
        </w:rPr>
        <w:t xml:space="preserve">о обслуживания </w:t>
      </w:r>
      <w:proofErr w:type="gramStart"/>
      <w:r w:rsidR="007539AD" w:rsidRPr="00865FA6">
        <w:rPr>
          <w:sz w:val="28"/>
          <w:szCs w:val="28"/>
        </w:rPr>
        <w:t xml:space="preserve">населения» </w:t>
      </w:r>
      <w:r w:rsidRPr="00865FA6">
        <w:rPr>
          <w:sz w:val="28"/>
          <w:szCs w:val="28"/>
        </w:rPr>
        <w:t xml:space="preserve"> за</w:t>
      </w:r>
      <w:proofErr w:type="gramEnd"/>
      <w:r w:rsidRPr="00865FA6">
        <w:rPr>
          <w:sz w:val="28"/>
          <w:szCs w:val="28"/>
        </w:rPr>
        <w:t xml:space="preserve"> 2024 год было охвачено 6808 человек, что составляет 19,6% от общей численности населения Левокумского района. 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На учете в </w:t>
      </w:r>
      <w:r w:rsidR="003315B5" w:rsidRPr="00865FA6">
        <w:rPr>
          <w:sz w:val="28"/>
          <w:szCs w:val="28"/>
        </w:rPr>
        <w:t>отделении Социального фонда России</w:t>
      </w:r>
      <w:r w:rsidRPr="00865FA6">
        <w:rPr>
          <w:sz w:val="28"/>
          <w:szCs w:val="28"/>
        </w:rPr>
        <w:t xml:space="preserve"> по Ставропольск</w:t>
      </w:r>
      <w:r w:rsidR="003315B5" w:rsidRPr="00865FA6">
        <w:rPr>
          <w:sz w:val="28"/>
          <w:szCs w:val="28"/>
        </w:rPr>
        <w:t>ому краю в Левокумском районе</w:t>
      </w:r>
      <w:r w:rsidRPr="00865FA6">
        <w:rPr>
          <w:sz w:val="28"/>
          <w:szCs w:val="28"/>
        </w:rPr>
        <w:t xml:space="preserve"> с</w:t>
      </w:r>
      <w:r w:rsidR="00125FC0" w:rsidRPr="00865FA6">
        <w:rPr>
          <w:sz w:val="28"/>
          <w:szCs w:val="28"/>
        </w:rPr>
        <w:t>остоят 9209 получателей пенсии.</w:t>
      </w:r>
      <w:r w:rsidRPr="00865FA6">
        <w:rPr>
          <w:sz w:val="28"/>
          <w:szCs w:val="28"/>
        </w:rPr>
        <w:t xml:space="preserve"> Средний размер пенсии в районе составил 17936,91 рублей</w:t>
      </w:r>
      <w:r w:rsidR="00125FC0" w:rsidRPr="00865FA6">
        <w:rPr>
          <w:sz w:val="28"/>
          <w:szCs w:val="28"/>
        </w:rPr>
        <w:t xml:space="preserve"> или 107,2% к уровню 2023 года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Образование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Система образования Левокумского муниципального округа Ставропольского края представлена 20 дошкольными образовательными организациями, количество мест в детских садах составляет 2339, актуальный спрос на определение детей в дошкольные образовательные организации отсутствует.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Функционируют 14 общеобразовательных организаций: 13 средних и 1 – основная, из них 4 школы малокомплектные. По состоянию на 01.01.2025 года в школах обучаются 4253 учащихся.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общеобразовательных организациях по итогам 2024 года горячим питанием охвачено 4084 учащихся или 96% (</w:t>
      </w:r>
      <w:r w:rsidRPr="00865FA6">
        <w:rPr>
          <w:rStyle w:val="a5"/>
          <w:sz w:val="28"/>
          <w:szCs w:val="28"/>
        </w:rPr>
        <w:t>2023г. – 95,7%).</w:t>
      </w: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Левокумском муниципальном округе сохранена сеть организаций дополнительного образования: МБУ ДО «Дом детского творчества», МБУ ДО «СШ «НИКА», МБУ ДО «ООЦ «Светлячок». </w:t>
      </w:r>
    </w:p>
    <w:p w:rsidR="008D5903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На базе учреждений дополнительного образования работают 50 детских объединений по интересам и культивируется 15 видов спорта, с общим количеством групп 118 и охватом учащихся 1917 человек 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На базе школ организована работа 275 детских объеди</w:t>
      </w:r>
      <w:r w:rsidR="00013AAF" w:rsidRPr="00865FA6">
        <w:rPr>
          <w:sz w:val="28"/>
          <w:szCs w:val="28"/>
        </w:rPr>
        <w:t>нений с охватом 4764 человека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Охват детей в возрасте от 5 до 18 лет дополнительным образованием в районе (с культурой) по состоянию на 01.01.2025 года составляет 79,81%.</w:t>
      </w:r>
    </w:p>
    <w:p w:rsidR="00536B80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целях развития материально-технической базы образовательных организаций в отчетном периоде израсходовано 17527,27 тыс. рублей.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(ремонт канализационной системы в МКОУ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СОШ № 12 на сумму 73,43 тыс. рублей</w:t>
      </w: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визуально-инструментальное обследование здания с целью оценки технического состояния в МКДОУ «Детский сад № 19 «Ро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дничок» на сумму 160,0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проектно-сметная документация для капитального ремонта зданий детс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ких садов на сумму 730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 4 общеобразовательных организациях проведены ремонт и оснащение каби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нетов на сумму 7788,11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в 2 общеобразовательных организациях капитально отремонтированы спортивные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залы на сумму 2763,31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МКДОУ «Детский сад № 14 «Алиса» и МКОУ СОШ № 6 осуществлен ремонт системы от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опления на сумму 409,0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МКОУ СОШ № 10 выполнен монтаж системы оповещения при возникновении чрезвычайной 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итуации на сумму 350,0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МКДОУ «Детский сад № 1 «</w:t>
      </w:r>
      <w:proofErr w:type="spellStart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Дюймовочка</w:t>
      </w:r>
      <w:proofErr w:type="spellEnd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» произведена частичная замена </w:t>
      </w:r>
      <w:proofErr w:type="spellStart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периметрального</w:t>
      </w:r>
      <w:proofErr w:type="spellEnd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ограждения на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сумму 123,0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МКДОУ «Детский сад № 10 «Карамелька» установлено санитарно-техническое оборудование в туалетной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комнате на сумму 289,0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проведены промывка и гидравлическое испытание системы отопления образовательных учреждений на сумму 13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5,0 тыс.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рублей,</w:t>
      </w: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МКОУ СОШ № 5 выполнено устройство в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ыгреба на сумму 207,53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МКДОУ «Детский сад № 8» изготовлен теневой навес, забетонированы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дорожки на сумму 449,0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МКДОУ «ЦРР - Детский сад № 22» установлены противоожоговые панели на отопительные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приборы на сумму 186,0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МКДОУ «Детский сад № 2 «</w:t>
      </w:r>
      <w:proofErr w:type="spellStart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Семицветик</w:t>
      </w:r>
      <w:proofErr w:type="spellEnd"/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 отремонтирован теневой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навес на сумму 176,13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МКДОУ «Детский сад № 16» осуществлена замена системы автоматической пожарной сигнал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изации на сумму 1750,0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МКДОУ «Детский сад № 19» изготовлена проектно-сметная документация на капительный ремонт учр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еждения на сумму 400,0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МКОУ СОШ № 4 выполнен монтаж системы оповещения и управления эва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куацией на сумму 400,0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2 общеобразовательных организациях произведена замена автоматической системы пожарной сигнализации спортзала после р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емонта на сумму 240,00 тыс. рублей,</w:t>
      </w:r>
    </w:p>
    <w:p w:rsidR="00865FA6" w:rsidRPr="00865FA6" w:rsidRDefault="00865FA6" w:rsidP="00865FA6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МБУ ДО ООЦ «Светлячок» выполнены монтаж системы фильтрации питьевой воды в пищеблоке и накопительной емкости под питьевую воду на сумму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897,76 тыс. рублей</w:t>
      </w:r>
      <w:r w:rsidRPr="00865FA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Кадровый состав системы образования составляют 520 педагогических работников, из них 130 педагогов дошкольных организаций, 310 педагогов общеобразовательных организаций, 19 педагогов дополнительного обра</w:t>
      </w:r>
      <w:r w:rsidR="007539AD" w:rsidRPr="00865FA6">
        <w:rPr>
          <w:sz w:val="28"/>
          <w:szCs w:val="28"/>
        </w:rPr>
        <w:t>зования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Среднемесячная номинальная заработная плата педагогов в дошкольных образовательных учреждениях за 2024 год составила 33592,51 рублей, увеличение состави</w:t>
      </w:r>
      <w:r w:rsidR="00013AAF" w:rsidRPr="00865FA6">
        <w:rPr>
          <w:sz w:val="28"/>
          <w:szCs w:val="28"/>
        </w:rPr>
        <w:t>ло 22,6%</w:t>
      </w:r>
      <w:r w:rsidRPr="00865FA6">
        <w:rPr>
          <w:sz w:val="28"/>
          <w:szCs w:val="28"/>
        </w:rPr>
        <w:t>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Средняя заработная плата педагогических работников общего образования составила 47847,92 рубл</w:t>
      </w:r>
      <w:r w:rsidR="00013AAF" w:rsidRPr="00865FA6">
        <w:rPr>
          <w:sz w:val="28"/>
          <w:szCs w:val="28"/>
        </w:rPr>
        <w:t>ей, увеличение составило 11,9%</w:t>
      </w:r>
      <w:r w:rsidRPr="00865FA6">
        <w:rPr>
          <w:rStyle w:val="a5"/>
          <w:sz w:val="28"/>
          <w:szCs w:val="28"/>
        </w:rPr>
        <w:t>,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Средняя заработная плата педагогических работников организаций дополнительного образования – 46284,11 рублей, увеличение на</w:t>
      </w:r>
      <w:r w:rsidR="00013AAF" w:rsidRPr="00865FA6">
        <w:rPr>
          <w:sz w:val="28"/>
          <w:szCs w:val="28"/>
        </w:rPr>
        <w:t xml:space="preserve"> 14,1%</w:t>
      </w:r>
      <w:r w:rsidRPr="00865FA6">
        <w:rPr>
          <w:sz w:val="28"/>
          <w:szCs w:val="28"/>
        </w:rPr>
        <w:t>.</w:t>
      </w:r>
    </w:p>
    <w:p w:rsidR="00947E02" w:rsidRPr="00865FA6" w:rsidRDefault="00947E02" w:rsidP="00947E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Осуществляется реализация мер социальной поддержки педагогических работников, работающих и проживающих в сельской местности, в размере 100% расходов на оплату освещения, отопления жилых помещений.</w:t>
      </w:r>
    </w:p>
    <w:p w:rsidR="00013AAF" w:rsidRPr="00865FA6" w:rsidRDefault="00013AAF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Здравоохранение</w:t>
      </w:r>
    </w:p>
    <w:p w:rsidR="00B52E9A" w:rsidRPr="00865FA6" w:rsidRDefault="00B52E9A" w:rsidP="00B52E9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Медицинскую помощь в районе </w:t>
      </w:r>
      <w:proofErr w:type="gramStart"/>
      <w:r w:rsidRPr="00865FA6">
        <w:rPr>
          <w:sz w:val="28"/>
          <w:szCs w:val="28"/>
        </w:rPr>
        <w:t>оказывает  районная</w:t>
      </w:r>
      <w:proofErr w:type="gramEnd"/>
      <w:r w:rsidRPr="00865FA6">
        <w:rPr>
          <w:sz w:val="28"/>
          <w:szCs w:val="28"/>
        </w:rPr>
        <w:t xml:space="preserve"> больница на 182 койки круглосуточного пребывания и 48 коек дневного пребывания при стационаре, </w:t>
      </w:r>
      <w:proofErr w:type="spellStart"/>
      <w:r w:rsidRPr="00865FA6">
        <w:rPr>
          <w:sz w:val="28"/>
          <w:szCs w:val="28"/>
        </w:rPr>
        <w:t>Величаевская</w:t>
      </w:r>
      <w:proofErr w:type="spellEnd"/>
      <w:r w:rsidRPr="00865FA6">
        <w:rPr>
          <w:sz w:val="28"/>
          <w:szCs w:val="28"/>
        </w:rPr>
        <w:t xml:space="preserve"> участковая больница на 7 коек круглосуточного пребывания, 8 коек дневного пребывания.  </w:t>
      </w:r>
    </w:p>
    <w:p w:rsidR="00B52E9A" w:rsidRPr="00865FA6" w:rsidRDefault="00B52E9A" w:rsidP="00B52E9A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Амбулаторно-поликлиническую помощь оказывают районная поликлиника и 9 врачебных амбулаторий на 1257 посещений в смену. При амбулаториях и районной поликлинике развернуто 32 койки дневного пребывания.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2024 год объем медицинских услуг составил 347,4 млн. рублей, численность работников учреждения - 446 человек, средняя заработная плата – 44028 рублей,</w:t>
      </w:r>
      <w:r w:rsidR="00DE10CA" w:rsidRPr="00865FA6">
        <w:rPr>
          <w:sz w:val="28"/>
          <w:szCs w:val="28"/>
        </w:rPr>
        <w:t xml:space="preserve"> фактически пролечено </w:t>
      </w:r>
      <w:proofErr w:type="gramStart"/>
      <w:r w:rsidR="00DE10CA" w:rsidRPr="00865FA6">
        <w:rPr>
          <w:sz w:val="28"/>
          <w:szCs w:val="28"/>
        </w:rPr>
        <w:t>больных  -</w:t>
      </w:r>
      <w:proofErr w:type="gramEnd"/>
      <w:r w:rsidR="00DE10CA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>4345 человек, амбулаторно - 30464 человека.</w:t>
      </w:r>
    </w:p>
    <w:p w:rsidR="00013AAF" w:rsidRPr="00865FA6" w:rsidRDefault="00013AAF" w:rsidP="00013AAF">
      <w:pPr>
        <w:pStyle w:val="a3"/>
        <w:spacing w:before="0" w:beforeAutospacing="0" w:after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рамках краевой программы модернизации первичного звена здравоохранения в Ставропольском крае за счет средств бюджета Ставропольского края   приобретено медицинское оборудование   на сумму 6357,30 тыс. рублей и 1 </w:t>
      </w:r>
      <w:proofErr w:type="gramStart"/>
      <w:r w:rsidRPr="00865FA6">
        <w:rPr>
          <w:sz w:val="28"/>
          <w:szCs w:val="28"/>
        </w:rPr>
        <w:t>единица  автомобильного</w:t>
      </w:r>
      <w:proofErr w:type="gramEnd"/>
      <w:r w:rsidRPr="00865FA6">
        <w:rPr>
          <w:sz w:val="28"/>
          <w:szCs w:val="28"/>
        </w:rPr>
        <w:t xml:space="preserve"> транспорта.                                                                                               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Культура</w:t>
      </w:r>
    </w:p>
    <w:p w:rsidR="00536B80" w:rsidRPr="00865FA6" w:rsidRDefault="00E52492" w:rsidP="00E52492">
      <w:pPr>
        <w:pStyle w:val="a3"/>
        <w:spacing w:before="0" w:beforeAutospacing="0" w:after="0" w:afterAutospacing="0"/>
        <w:ind w:firstLine="533"/>
        <w:jc w:val="both"/>
        <w:rPr>
          <w:rStyle w:val="a5"/>
          <w:sz w:val="28"/>
          <w:szCs w:val="28"/>
        </w:rPr>
      </w:pPr>
      <w:r w:rsidRPr="00865FA6">
        <w:rPr>
          <w:sz w:val="28"/>
          <w:szCs w:val="28"/>
        </w:rPr>
        <w:t>Численность работающих в учреждениях культуры составляет</w:t>
      </w:r>
      <w:r w:rsidR="00536B80" w:rsidRPr="00865FA6">
        <w:rPr>
          <w:sz w:val="28"/>
          <w:szCs w:val="28"/>
        </w:rPr>
        <w:t xml:space="preserve"> 261 человек</w:t>
      </w:r>
      <w:r w:rsidR="00536B80" w:rsidRPr="00865FA6">
        <w:rPr>
          <w:color w:val="355BB7"/>
          <w:sz w:val="28"/>
          <w:szCs w:val="28"/>
        </w:rPr>
        <w:t xml:space="preserve">, </w:t>
      </w:r>
      <w:r w:rsidR="00536B80" w:rsidRPr="00865FA6">
        <w:rPr>
          <w:sz w:val="28"/>
          <w:szCs w:val="28"/>
        </w:rPr>
        <w:t xml:space="preserve">среднемесячная зарплата – 37170 рублей, что составляет 105,4% к </w:t>
      </w:r>
      <w:r w:rsidR="00E17912">
        <w:rPr>
          <w:sz w:val="28"/>
          <w:szCs w:val="28"/>
        </w:rPr>
        <w:t>аналогичному периоду 2023 года</w:t>
      </w:r>
      <w:r w:rsidR="00536B80" w:rsidRPr="00865FA6">
        <w:rPr>
          <w:rStyle w:val="a5"/>
          <w:sz w:val="28"/>
          <w:szCs w:val="28"/>
        </w:rPr>
        <w:t>.</w:t>
      </w:r>
    </w:p>
    <w:p w:rsidR="00E52492" w:rsidRPr="00865FA6" w:rsidRDefault="00E52492" w:rsidP="00E52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культурно-досуговых учреждениях округа продолжили работу 16 коллективов художественной самодеятельности, из которых 9 подтвердили очередное звание «народный самодеятельный коллектив», 193 любительских формирований (в том числе 118 для детей), количество участников в которых составляет 3645 человек.</w:t>
      </w:r>
    </w:p>
    <w:p w:rsidR="00536B80" w:rsidRPr="00865FA6" w:rsidRDefault="00E52492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П</w:t>
      </w:r>
      <w:r w:rsidR="00536B80" w:rsidRPr="00865FA6">
        <w:rPr>
          <w:sz w:val="28"/>
          <w:szCs w:val="28"/>
        </w:rPr>
        <w:t>роведено 4581 культурно-массовое мероприятие, про</w:t>
      </w:r>
      <w:r w:rsidRPr="00865FA6">
        <w:rPr>
          <w:sz w:val="28"/>
          <w:szCs w:val="28"/>
        </w:rPr>
        <w:t>демонстрировано 385 киносеансов,</w:t>
      </w:r>
      <w:r w:rsidR="00536B80" w:rsidRPr="00865FA6">
        <w:rPr>
          <w:sz w:val="28"/>
          <w:szCs w:val="28"/>
        </w:rPr>
        <w:t xml:space="preserve"> </w:t>
      </w:r>
      <w:r w:rsidR="00947E02" w:rsidRPr="00865FA6">
        <w:rPr>
          <w:sz w:val="28"/>
          <w:szCs w:val="28"/>
        </w:rPr>
        <w:t>организовано участие в 20</w:t>
      </w:r>
      <w:r w:rsidRPr="00865FA6">
        <w:rPr>
          <w:sz w:val="28"/>
          <w:szCs w:val="28"/>
        </w:rPr>
        <w:t xml:space="preserve"> всероссийских, краевых, межрегиональных, зональных, международных конкурсах, фестивалях, выставках, праздниках.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 муниципальном бюджетном учреждении дополнительного образования «Детская школа искусств» Левокумского муниципального округа Ставропольского края и 6 его филиалах обучается 644 учащихся, что составляет 15,1% от общего числа учащихся общеобразовательных школ. В школе работают 32 педагогических работника.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школе </w:t>
      </w:r>
      <w:proofErr w:type="gramStart"/>
      <w:r w:rsidRPr="00865FA6">
        <w:rPr>
          <w:sz w:val="28"/>
          <w:szCs w:val="28"/>
        </w:rPr>
        <w:t>за 2024 год</w:t>
      </w:r>
      <w:proofErr w:type="gramEnd"/>
      <w:r w:rsidRPr="00865FA6">
        <w:rPr>
          <w:sz w:val="28"/>
          <w:szCs w:val="28"/>
        </w:rPr>
        <w:t xml:space="preserve"> учащиеся приняли участие в 33 конкурсах и выставках различного уровня. Общее количество детей, принявших участие в конкурсах, составило 511 человек или 79,3% от общего числа учащихся МБУДО «Детская школа искусств» ЛМО СК.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анализируемом периоде </w:t>
      </w:r>
      <w:r w:rsidR="00195AF8" w:rsidRPr="00865FA6">
        <w:rPr>
          <w:sz w:val="28"/>
          <w:szCs w:val="28"/>
        </w:rPr>
        <w:t>о</w:t>
      </w:r>
      <w:r w:rsidRPr="00865FA6">
        <w:rPr>
          <w:sz w:val="28"/>
          <w:szCs w:val="28"/>
        </w:rPr>
        <w:t xml:space="preserve">хват библиотечным обслуживанием </w:t>
      </w:r>
      <w:r w:rsidR="00195AF8" w:rsidRPr="00865FA6">
        <w:rPr>
          <w:sz w:val="28"/>
          <w:szCs w:val="28"/>
        </w:rPr>
        <w:t xml:space="preserve">населения </w:t>
      </w:r>
      <w:r w:rsidRPr="00865FA6">
        <w:rPr>
          <w:sz w:val="28"/>
          <w:szCs w:val="28"/>
        </w:rPr>
        <w:t>составил 57,5%.</w:t>
      </w:r>
    </w:p>
    <w:p w:rsidR="00195AF8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рамках просветительской и экспозиционной деятельности сотрудниками музеев в отчетном периоде организована работа 40 выставок, прочитано 112 лекций, проведено 172 мероприятия, 376 экскурсий. </w:t>
      </w:r>
    </w:p>
    <w:p w:rsidR="00536B80" w:rsidRPr="00865FA6" w:rsidRDefault="00195AF8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Ф</w:t>
      </w:r>
      <w:r w:rsidR="00536B80" w:rsidRPr="00865FA6">
        <w:rPr>
          <w:sz w:val="28"/>
          <w:szCs w:val="28"/>
        </w:rPr>
        <w:t xml:space="preserve">онды </w:t>
      </w:r>
      <w:r w:rsidRPr="00865FA6">
        <w:rPr>
          <w:sz w:val="28"/>
          <w:szCs w:val="28"/>
        </w:rPr>
        <w:t>историко-краеведческого музея</w:t>
      </w:r>
      <w:r w:rsidR="00536B80" w:rsidRPr="00865FA6">
        <w:rPr>
          <w:sz w:val="28"/>
          <w:szCs w:val="28"/>
        </w:rPr>
        <w:t xml:space="preserve"> им</w:t>
      </w:r>
      <w:r w:rsidRPr="00865FA6">
        <w:rPr>
          <w:sz w:val="28"/>
          <w:szCs w:val="28"/>
        </w:rPr>
        <w:t xml:space="preserve">ени Василия Родионовича </w:t>
      </w:r>
      <w:proofErr w:type="spellStart"/>
      <w:proofErr w:type="gramStart"/>
      <w:r w:rsidRPr="00865FA6">
        <w:rPr>
          <w:sz w:val="28"/>
          <w:szCs w:val="28"/>
        </w:rPr>
        <w:t>Ясинова</w:t>
      </w:r>
      <w:proofErr w:type="spellEnd"/>
      <w:r w:rsidRPr="00865FA6">
        <w:rPr>
          <w:sz w:val="28"/>
          <w:szCs w:val="28"/>
        </w:rPr>
        <w:t xml:space="preserve"> </w:t>
      </w:r>
      <w:r w:rsidR="00536B80" w:rsidRPr="00865FA6">
        <w:rPr>
          <w:sz w:val="28"/>
          <w:szCs w:val="28"/>
        </w:rPr>
        <w:t xml:space="preserve"> пополнились</w:t>
      </w:r>
      <w:proofErr w:type="gramEnd"/>
      <w:r w:rsidR="00536B80" w:rsidRPr="00865FA6">
        <w:rPr>
          <w:sz w:val="28"/>
          <w:szCs w:val="28"/>
        </w:rPr>
        <w:t xml:space="preserve"> новыми экспонатами в количестве 296 </w:t>
      </w:r>
      <w:proofErr w:type="spellStart"/>
      <w:r w:rsidR="00536B80" w:rsidRPr="00865FA6">
        <w:rPr>
          <w:sz w:val="28"/>
          <w:szCs w:val="28"/>
        </w:rPr>
        <w:t>ед.хр</w:t>
      </w:r>
      <w:proofErr w:type="spellEnd"/>
      <w:r w:rsidR="00536B80" w:rsidRPr="00865FA6">
        <w:rPr>
          <w:sz w:val="28"/>
          <w:szCs w:val="28"/>
        </w:rPr>
        <w:t xml:space="preserve">. 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Многофункциональный центр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Для предоставления государственных и муниципа</w:t>
      </w:r>
      <w:r w:rsidR="00BA09DB" w:rsidRPr="00865FA6">
        <w:rPr>
          <w:sz w:val="28"/>
          <w:szCs w:val="28"/>
        </w:rPr>
        <w:t>льных услуг в Левокумском округе</w:t>
      </w:r>
      <w:r w:rsidRPr="00865FA6">
        <w:rPr>
          <w:sz w:val="28"/>
          <w:szCs w:val="28"/>
        </w:rPr>
        <w:t xml:space="preserve"> действует муниципальное бюджетное учреждение «Многофункциональный центр предоставления государственных и муниципальных услуг».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2024 год физическим и юридическим лицам предоставлено 43</w:t>
      </w:r>
      <w:r w:rsidR="00BA09DB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>654 услуги или 124,9% плана муниципального задания на соответствующий период.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Среднее время ожидания в очереди для подачи документов в отчетном периоде составило 0,5 минут, при норме до 15 минут. Удовлетворенность заявителей качеством предоставления услуг составила 100%.</w:t>
      </w:r>
    </w:p>
    <w:p w:rsidR="00E5614D" w:rsidRPr="00865FA6" w:rsidRDefault="00E5614D" w:rsidP="00BA09DB">
      <w:pPr>
        <w:pStyle w:val="a3"/>
        <w:spacing w:before="0" w:beforeAutospacing="0" w:after="0" w:afterAutospacing="0"/>
        <w:ind w:firstLine="405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Физическая культура и спорт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На территории Левокумского округа находятся 82 спортивных сооружения, которые используются по назначению и содержатся в хорошем и удовлетворительном состоянии.</w:t>
      </w:r>
    </w:p>
    <w:p w:rsidR="00BA09DB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Количество человек, систематически занимающихся физической культурой и спортом, составляет 20394 человека, или 62,8% от числа жителей Левокумского муниципально</w:t>
      </w:r>
      <w:r w:rsidR="00BA09DB" w:rsidRPr="00865FA6">
        <w:rPr>
          <w:sz w:val="28"/>
          <w:szCs w:val="28"/>
        </w:rPr>
        <w:t>го округа</w:t>
      </w:r>
      <w:r w:rsidRPr="00865FA6">
        <w:rPr>
          <w:sz w:val="28"/>
          <w:szCs w:val="28"/>
        </w:rPr>
        <w:t xml:space="preserve">. 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Доля обучающихся, систематически занимающихся</w:t>
      </w:r>
      <w:r w:rsidR="00BA09DB" w:rsidRPr="00865FA6">
        <w:rPr>
          <w:sz w:val="28"/>
          <w:szCs w:val="28"/>
        </w:rPr>
        <w:t xml:space="preserve"> физической культурой и </w:t>
      </w:r>
      <w:proofErr w:type="gramStart"/>
      <w:r w:rsidR="00BA09DB" w:rsidRPr="00865FA6">
        <w:rPr>
          <w:sz w:val="28"/>
          <w:szCs w:val="28"/>
        </w:rPr>
        <w:t>спортом  составляет</w:t>
      </w:r>
      <w:proofErr w:type="gramEnd"/>
      <w:r w:rsidR="00BA09DB" w:rsidRPr="00865FA6">
        <w:rPr>
          <w:sz w:val="28"/>
          <w:szCs w:val="28"/>
        </w:rPr>
        <w:t xml:space="preserve"> 94,9%  от</w:t>
      </w:r>
      <w:r w:rsidRPr="00865FA6">
        <w:rPr>
          <w:sz w:val="28"/>
          <w:szCs w:val="28"/>
        </w:rPr>
        <w:t xml:space="preserve"> общей численности обучающихся.</w:t>
      </w:r>
    </w:p>
    <w:p w:rsidR="00536B80" w:rsidRPr="00865FA6" w:rsidRDefault="00536B80" w:rsidP="00171B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A457D3" w:rsidRPr="00865FA6" w:rsidRDefault="00A457D3" w:rsidP="00171BD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865FA6">
        <w:rPr>
          <w:rStyle w:val="a4"/>
          <w:sz w:val="28"/>
          <w:szCs w:val="28"/>
        </w:rPr>
        <w:t>Жилищно-коммунальное хозяйство, гражданская оборона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Чрезвычайных ситуаций на территории округа в 2024 году не зарегистрировано.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Для оперативного реагирования на чрезвычайные ситуации в округе развернута система вызова экстренных оперативных служб по единому номеру «112» на базе МКУ «Единая дежурно-диспетчерская служба» Левокумского муниципального округа Ставропольского края. </w:t>
      </w:r>
    </w:p>
    <w:p w:rsidR="00536B80" w:rsidRPr="00865FA6" w:rsidRDefault="007539AD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За отчетный год специалистами</w:t>
      </w:r>
      <w:r w:rsidR="00536B80" w:rsidRPr="00865FA6">
        <w:rPr>
          <w:sz w:val="28"/>
          <w:szCs w:val="28"/>
        </w:rPr>
        <w:t xml:space="preserve"> по приему и обработке экстренных вызовов принято более 20 тыс. звонков. 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Дежурные смены аварийно-спасательной группы ПАСС СК выезжали более 200 раз </w:t>
      </w:r>
      <w:r w:rsidR="00171BD4" w:rsidRPr="00865FA6">
        <w:rPr>
          <w:sz w:val="28"/>
          <w:szCs w:val="28"/>
        </w:rPr>
        <w:t xml:space="preserve">для оказания помощи населению. </w:t>
      </w:r>
    </w:p>
    <w:p w:rsidR="00E17912" w:rsidRPr="00E17912" w:rsidRDefault="00536B80" w:rsidP="00E17912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  <w:r w:rsidR="00E17912" w:rsidRPr="00E17912">
        <w:rPr>
          <w:sz w:val="28"/>
          <w:szCs w:val="28"/>
        </w:rPr>
        <w:t>В рамках исполнения полномочий в сфере жилищно-коммунального хозяйства были разработаны и утверждены схемы теплоснабжения, водоснабжения и водоотведения Левокумского муниципального округа, что позволит реализовать мероприятия инвестиционных программ предприятий по модернизации и строительству объектов, тепловых сетей, сетей водоснабжения, водоотведения на территории округа.</w:t>
      </w:r>
    </w:p>
    <w:p w:rsidR="00E17912" w:rsidRPr="00E17912" w:rsidRDefault="00E17912" w:rsidP="00E179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В целях регулирования и совершенствования нормативно правовой базы в области гражданской обороны и защиты населения и территории от чрезвычайных ситуаций природного и техногенного характера, а также приведения её в соответствие с законодательством Российской Федерации проведена работа по обновлению, корректировке и разработке нормативно-правовой базы, разработке регламентов и главных распорядительных документов по гражданской обороне. </w:t>
      </w:r>
    </w:p>
    <w:p w:rsidR="00536B80" w:rsidRPr="00865FA6" w:rsidRDefault="004865C7" w:rsidP="00E17912">
      <w:pPr>
        <w:pStyle w:val="a3"/>
        <w:spacing w:before="0" w:beforeAutospacing="0" w:after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рамках реализации переданных государственных полномочий по организации проведения мероприятий по отлову и содержанию безнадзорных животных администрацией округа в 2024 году получены субвенции в сумме 426,23 тыс. рублей, которые были освоены в первом </w:t>
      </w:r>
      <w:r w:rsidR="00947E02" w:rsidRPr="00865FA6">
        <w:rPr>
          <w:sz w:val="28"/>
          <w:szCs w:val="28"/>
        </w:rPr>
        <w:t>полугодии</w:t>
      </w:r>
      <w:r w:rsidR="008D5FE0" w:rsidRPr="00865FA6">
        <w:rPr>
          <w:sz w:val="28"/>
          <w:szCs w:val="28"/>
        </w:rPr>
        <w:t xml:space="preserve"> и в сумме 2</w:t>
      </w:r>
      <w:r w:rsidR="00D12B70" w:rsidRPr="00865FA6">
        <w:rPr>
          <w:sz w:val="28"/>
          <w:szCs w:val="28"/>
        </w:rPr>
        <w:t>,2 млн</w:t>
      </w:r>
      <w:r w:rsidR="008D5FE0" w:rsidRPr="00865FA6">
        <w:rPr>
          <w:sz w:val="28"/>
          <w:szCs w:val="28"/>
        </w:rPr>
        <w:t>.</w:t>
      </w:r>
      <w:r w:rsidR="00D12B70" w:rsidRPr="00865FA6">
        <w:rPr>
          <w:sz w:val="28"/>
          <w:szCs w:val="28"/>
        </w:rPr>
        <w:t xml:space="preserve"> </w:t>
      </w:r>
      <w:r w:rsidR="008D5FE0" w:rsidRPr="00865FA6">
        <w:rPr>
          <w:sz w:val="28"/>
          <w:szCs w:val="28"/>
        </w:rPr>
        <w:t>рублей</w:t>
      </w:r>
      <w:r w:rsidR="00D12B70" w:rsidRPr="00865FA6">
        <w:rPr>
          <w:sz w:val="28"/>
          <w:szCs w:val="28"/>
        </w:rPr>
        <w:t xml:space="preserve">   с</w:t>
      </w:r>
      <w:r w:rsidR="00DC4A91" w:rsidRPr="00865FA6">
        <w:rPr>
          <w:sz w:val="28"/>
          <w:szCs w:val="28"/>
        </w:rPr>
        <w:t>огласно</w:t>
      </w:r>
      <w:r w:rsidR="00D12B70" w:rsidRPr="00865FA6">
        <w:rPr>
          <w:sz w:val="28"/>
          <w:szCs w:val="28"/>
        </w:rPr>
        <w:t xml:space="preserve"> </w:t>
      </w:r>
      <w:r w:rsidR="00DC4A91" w:rsidRPr="00865FA6">
        <w:rPr>
          <w:sz w:val="28"/>
          <w:szCs w:val="28"/>
        </w:rPr>
        <w:t xml:space="preserve"> закону  Став</w:t>
      </w:r>
      <w:r w:rsidR="008075F4">
        <w:rPr>
          <w:sz w:val="28"/>
          <w:szCs w:val="28"/>
        </w:rPr>
        <w:t xml:space="preserve">ропольского  края  от   02 мая </w:t>
      </w:r>
      <w:r w:rsidR="00D12B70" w:rsidRPr="00865FA6">
        <w:rPr>
          <w:sz w:val="28"/>
          <w:szCs w:val="28"/>
        </w:rPr>
        <w:t>2024</w:t>
      </w:r>
      <w:r w:rsidR="00DC4A91" w:rsidRPr="00865FA6">
        <w:rPr>
          <w:sz w:val="28"/>
          <w:szCs w:val="28"/>
        </w:rPr>
        <w:t xml:space="preserve"> </w:t>
      </w:r>
      <w:r w:rsidR="008075F4">
        <w:rPr>
          <w:sz w:val="28"/>
          <w:szCs w:val="28"/>
        </w:rPr>
        <w:t xml:space="preserve">года  </w:t>
      </w:r>
      <w:r w:rsidR="00DC4A91" w:rsidRPr="00865FA6">
        <w:rPr>
          <w:sz w:val="28"/>
          <w:szCs w:val="28"/>
        </w:rPr>
        <w:t>№ 44-кз</w:t>
      </w:r>
      <w:r w:rsidR="008075F4">
        <w:rPr>
          <w:sz w:val="28"/>
          <w:szCs w:val="28"/>
        </w:rPr>
        <w:t xml:space="preserve"> </w:t>
      </w:r>
      <w:r w:rsidR="008075F4" w:rsidRPr="008075F4">
        <w:rPr>
          <w:sz w:val="28"/>
          <w:szCs w:val="28"/>
        </w:rPr>
        <w:t>«О наделении органов местного самоуправления муниципальных и городских округов Ставропольского края отдельными государственными полномочиями по проведению мероприятий при осуществлении деятельности по обращению с животными без владельцев»</w:t>
      </w:r>
      <w:r w:rsidR="00B934C9" w:rsidRPr="00865FA6">
        <w:rPr>
          <w:sz w:val="28"/>
          <w:szCs w:val="28"/>
        </w:rPr>
        <w:t>,</w:t>
      </w:r>
      <w:r w:rsidR="00DC4A91" w:rsidRPr="00865FA6">
        <w:rPr>
          <w:sz w:val="28"/>
          <w:szCs w:val="28"/>
        </w:rPr>
        <w:t xml:space="preserve"> </w:t>
      </w:r>
      <w:r w:rsidR="00A457D3" w:rsidRPr="00865FA6">
        <w:rPr>
          <w:sz w:val="28"/>
          <w:szCs w:val="28"/>
        </w:rPr>
        <w:t xml:space="preserve">на которые был приобретен автомобиль, прицеп, оборудование </w:t>
      </w:r>
      <w:r w:rsidR="00DC4A91" w:rsidRPr="00865FA6">
        <w:rPr>
          <w:sz w:val="28"/>
          <w:szCs w:val="28"/>
        </w:rPr>
        <w:t xml:space="preserve"> </w:t>
      </w:r>
      <w:r w:rsidR="00A457D3" w:rsidRPr="00865FA6">
        <w:rPr>
          <w:sz w:val="28"/>
          <w:szCs w:val="28"/>
        </w:rPr>
        <w:t>для отлова</w:t>
      </w:r>
      <w:r w:rsidR="00DC4A91" w:rsidRPr="00865FA6">
        <w:rPr>
          <w:sz w:val="28"/>
          <w:szCs w:val="28"/>
        </w:rPr>
        <w:t xml:space="preserve"> живот</w:t>
      </w:r>
      <w:r w:rsidR="00A457D3" w:rsidRPr="00865FA6">
        <w:rPr>
          <w:sz w:val="28"/>
          <w:szCs w:val="28"/>
        </w:rPr>
        <w:t>ных, их транспортировке в пункт</w:t>
      </w:r>
      <w:r w:rsidR="00DC4A91" w:rsidRPr="00865FA6">
        <w:rPr>
          <w:sz w:val="28"/>
          <w:szCs w:val="28"/>
        </w:rPr>
        <w:t xml:space="preserve"> временного содержания, забору животных из этих пунктов и выпуску в прежнюю среду обитания</w:t>
      </w:r>
      <w:r w:rsidR="00A457D3" w:rsidRPr="00865FA6">
        <w:rPr>
          <w:sz w:val="28"/>
          <w:szCs w:val="28"/>
        </w:rPr>
        <w:t xml:space="preserve"> (</w:t>
      </w:r>
      <w:r w:rsidR="00B934C9" w:rsidRPr="00865FA6">
        <w:rPr>
          <w:sz w:val="28"/>
          <w:szCs w:val="28"/>
        </w:rPr>
        <w:t xml:space="preserve">всего за год </w:t>
      </w:r>
      <w:r w:rsidR="00A457D3" w:rsidRPr="00865FA6">
        <w:rPr>
          <w:sz w:val="28"/>
          <w:szCs w:val="28"/>
        </w:rPr>
        <w:t>проведен отлов 31 головы безнадзорных животных).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На территории Левокумского муниципального округа совершенствуются и развиваются механизмы «обратной связи» с жителями п</w:t>
      </w:r>
      <w:r w:rsidR="007539AD" w:rsidRPr="00865FA6">
        <w:rPr>
          <w:sz w:val="28"/>
          <w:szCs w:val="28"/>
        </w:rPr>
        <w:t xml:space="preserve">оселений, направленные </w:t>
      </w:r>
      <w:r w:rsidRPr="00865FA6">
        <w:rPr>
          <w:sz w:val="28"/>
          <w:szCs w:val="28"/>
        </w:rPr>
        <w:t>на</w:t>
      </w:r>
      <w:r w:rsidR="007539AD" w:rsidRPr="00865FA6">
        <w:rPr>
          <w:sz w:val="28"/>
          <w:szCs w:val="28"/>
        </w:rPr>
        <w:t xml:space="preserve"> </w:t>
      </w:r>
      <w:r w:rsidRPr="00865FA6">
        <w:rPr>
          <w:sz w:val="28"/>
          <w:szCs w:val="28"/>
        </w:rPr>
        <w:t>разре</w:t>
      </w:r>
      <w:r w:rsidR="007539AD" w:rsidRPr="00865FA6">
        <w:rPr>
          <w:sz w:val="28"/>
          <w:szCs w:val="28"/>
        </w:rPr>
        <w:t>шение поступающих обращений.</w:t>
      </w:r>
      <w:r w:rsidRPr="00865FA6">
        <w:rPr>
          <w:sz w:val="28"/>
          <w:szCs w:val="28"/>
        </w:rPr>
        <w:t xml:space="preserve"> Среди 163 вопросов, с которыми население округа обращалась в органы местного самоуправления в 2024 году, можно отметить следующие направления: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состояния дорог и проведения дорожных ремонтных работ;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благоустройства и обустр</w:t>
      </w:r>
      <w:r w:rsidR="004865C7" w:rsidRPr="00865FA6">
        <w:rPr>
          <w:sz w:val="28"/>
          <w:szCs w:val="28"/>
        </w:rPr>
        <w:t>ойства общественных пространств.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В целях исполнения полномочий по решению вопросов местного значения муниципального округа, в соответствии с регламентом работы администрации округа, проводились оперативные совещания, заседания рабочих групп, штабов, советов и комиссий.</w:t>
      </w:r>
    </w:p>
    <w:p w:rsidR="004865C7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Наиболее значимые проблемы социально-экономического </w:t>
      </w:r>
      <w:proofErr w:type="gramStart"/>
      <w:r w:rsidRPr="00865FA6">
        <w:rPr>
          <w:sz w:val="28"/>
          <w:szCs w:val="28"/>
        </w:rPr>
        <w:t>развития  округа</w:t>
      </w:r>
      <w:proofErr w:type="gramEnd"/>
      <w:r w:rsidRPr="00865FA6">
        <w:rPr>
          <w:sz w:val="28"/>
          <w:szCs w:val="28"/>
        </w:rPr>
        <w:t xml:space="preserve">  обсуждались на заседаниях администрации округа, </w:t>
      </w:r>
    </w:p>
    <w:p w:rsidR="004865C7" w:rsidRPr="00865FA6" w:rsidRDefault="004865C7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 xml:space="preserve">В отчетном году мною было организовано и проведено 9 «прямых линий», по результатам которых </w:t>
      </w:r>
      <w:proofErr w:type="gramStart"/>
      <w:r w:rsidRPr="00865FA6">
        <w:rPr>
          <w:sz w:val="28"/>
          <w:szCs w:val="28"/>
        </w:rPr>
        <w:t>рассмотрено  48</w:t>
      </w:r>
      <w:proofErr w:type="gramEnd"/>
      <w:r w:rsidRPr="00865FA6">
        <w:rPr>
          <w:sz w:val="28"/>
          <w:szCs w:val="28"/>
        </w:rPr>
        <w:t xml:space="preserve"> вопросов.</w:t>
      </w:r>
    </w:p>
    <w:p w:rsidR="004865C7" w:rsidRPr="00865FA6" w:rsidRDefault="004865C7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36B80" w:rsidRPr="00865FA6" w:rsidRDefault="00536B80" w:rsidP="00536B8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В целях выполнения Указа Президента Российской Федерации  от 07 мая 2018 г. № 204 «О национальных целях и стратегических задачах развития Российской Федерации на период до 2024 года» на территории Левокумского округа в отчетном периоде реализованы 7 государственных программ и 9 региональных проектов в рамках 4 национальных проектов: «Образование», «Культура», «Жилье и городская среда» и «Демография», на финансирование которых направлены средства в размере 296 млн. рублей, в том числе более 279 млн. рублей привлечено из федерального и краевого бюджетов.</w:t>
      </w:r>
    </w:p>
    <w:p w:rsidR="00536B80" w:rsidRPr="00865FA6" w:rsidRDefault="00536B80" w:rsidP="004865C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E17912" w:rsidRPr="00E17912" w:rsidRDefault="00E17912" w:rsidP="00E179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В  рамках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нацпроекта через муниципальную программу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среды»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реализован проект «Благоустройство общественной территории по улице </w:t>
      </w:r>
      <w:proofErr w:type="spell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Лыхова</w:t>
      </w:r>
      <w:proofErr w:type="spell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села Владимировка Левокумского муниципального округа Ставропольского края».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Общая  стоимость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>  проекта  24 700,22 тыс. рублей, в том числе за счет средств федерального бюджета 23 416,37 тыс. рублей, краевого бюджета  1 259,15 тыс. рублей,  местного бюджета  24,70 тыс. рублей.</w:t>
      </w:r>
    </w:p>
    <w:p w:rsidR="00E17912" w:rsidRPr="00E17912" w:rsidRDefault="00E17912" w:rsidP="00E179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Ставропольского края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«Управление </w:t>
      </w:r>
      <w:proofErr w:type="gramStart"/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финансами» 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реализовано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6 проектов на сумму 14015,01 тыс. рублей, из которых 9632,24 тыс. рублей. – средства бюджета Ставропольского края, 2052,02 тыс. рублей – средства местного бюджета, 2330,75 тыс. рублей – внебюджетные средства.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работы по ограждению общественной территории по улице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Лыхова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села Владимировка;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благоустройство парковой зоны по улице Ленина (2 очередь) поселка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Новокумского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устройство ограждения и беговой дорожки на многофункциональной спортивной площадке по ул. Ленина в поселке Заря;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благоустройство парковой зоны в селе Урожайное;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благоустройство общественной территории Аллея Славы (территория, прилегающая к военкомату ул. Гагарина, </w:t>
      </w:r>
      <w:proofErr w:type="gram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35</w:t>
      </w:r>
      <w:proofErr w:type="gram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а) в селе Левокумское;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обустройство беговой дорожки на территории сельского спортивного стадиона в пос.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Кумская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Долина.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Ставропольского края «Развитие жилищно-коммунального хозяйства, защита населения и территории от чрезвычайных ситуаций» 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>реализован проект «Благоустройство детской игровой площадки, расположенной за памятником погибшим односельчанам» (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поселок  Новокумский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>)   на  сумму   1 099,45 тыс. рублей, в том  числе, краевой  бюджет - 1 044,48 тыс. рублей, местный бюджет - 54,97 тыс. рублей.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подпрограммы  «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и развитие инфраструктуры на сельских территориях»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«Комплексное развитие сельских территорий» 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реализован проект «Устройство парковки в с. Владимировка Левокумского муниципального округа Ставропольского края» на сумму 1923,32 тыс. рублей, в том числе краевой бюджет - 1394,21 </w:t>
      </w:r>
      <w:proofErr w:type="spell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, местный бюджет - 415,11 </w:t>
      </w:r>
      <w:proofErr w:type="spell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>, внебюджетные средства - 114,00 тыс. рублей, оказано услуг по реализации проекта на сумму 88,53 тыс. рублей.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Ставропольского края «Развитие транспортной </w:t>
      </w:r>
      <w:proofErr w:type="gramStart"/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системы» 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капитальный ремонт и ремонт автомобильных дорог общего пользования местного значения израсходованы денежные средства на сумму 145017,69 тыс. рублей, из них краевой бюджет 137766,82 тыс. рублей, местный бюджет - 7250,87 тыс. рублей.</w:t>
      </w:r>
    </w:p>
    <w:p w:rsidR="00E17912" w:rsidRPr="00E17912" w:rsidRDefault="00E17912" w:rsidP="00E17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        Заключено 7 муниципальных контрактов на ремонт автомобильных дорог </w:t>
      </w: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селах Урожайное, Владимировка, Величаевское, Левокумское (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ул.Кирова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в границах территории благоустройства «Родные берега»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ул.Дзержинского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микрорайон 1), в поселках Заря и Новокумский). </w:t>
      </w:r>
    </w:p>
    <w:p w:rsidR="00E17912" w:rsidRPr="00E17912" w:rsidRDefault="00E17912" w:rsidP="00E17912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Ставропольского края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«Развитие градостроительства, строительства и архитектуры»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перечислены субсидии на покупку жилья 24 семьям на сумму 16639,86 тыс. рублей, в том числе краевой бюджет – 15807,86 тыс. рублей, местный бюджет – 832,0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тыс. ,рублей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нацпроекта регионального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 «Успех каждого ребенка»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 ремонт спортивных залов МКОУ СОШ №8 села </w:t>
      </w:r>
      <w:proofErr w:type="spell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Приозерское</w:t>
      </w:r>
      <w:proofErr w:type="spell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, МКОУ ООШ №14 села </w:t>
      </w:r>
      <w:proofErr w:type="spell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Бургун-Маджарское</w:t>
      </w:r>
      <w:proofErr w:type="spell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>. Кассовый расход составил 2763,31 тыс. рублей, из них краевой бюджет – 2760,55 тыс. рублей, местный – 2,76 тыс. рублей.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регионального проекта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«Современная школа»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центры образования цифрового и гуманитарного профилей «Точка роста» функционируют на базе 10 образовательных учреждений, охват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учащихся  по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итогам 2024 года составил 2610 человек.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Кассовый расход на обеспечение деятельности центров составил 17587,71 тыс. рублей, из них краевой бюджет – 16708,33 тыс. рублей,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местный  бюджет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879,38 тыс. рублей.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участия общеобразовательных организаций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региональном проекте Ставропольского края «Модернизация школьных систем образования» 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>проектно-сметная документация подготовлена на 8 учреждений (школы № 3, 9, 12, 10, 11, 14, 2, 7). Положительные заключения государственной экспертизы в сфере строительства Ставропольского края получены. Проведение капитального ремонта общеобразовательных учреждений планируется в 2025-2026 годах. </w:t>
      </w:r>
    </w:p>
    <w:p w:rsidR="00E17912" w:rsidRPr="00E17912" w:rsidRDefault="00E17912" w:rsidP="00E179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2025 год: МКОУ СОШ №9 на сумму 15709,4 тыс. рублей.  На 2026 год: МКОУ СОШ №12 на сумму 14718,76 тыс. рублей, МКОУ СОШ №3 на сумму 14785,71 тыс. рублей.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7912">
        <w:rPr>
          <w:rFonts w:ascii="Times New Roman" w:hAnsi="Times New Roman" w:cs="Times New Roman"/>
          <w:sz w:val="28"/>
          <w:szCs w:val="28"/>
          <w:lang w:eastAsia="ru-RU"/>
        </w:rPr>
        <w:t>На  реализацию</w:t>
      </w:r>
      <w:proofErr w:type="gramEnd"/>
      <w:r w:rsidRPr="00E17912">
        <w:rPr>
          <w:rFonts w:ascii="Times New Roman" w:hAnsi="Times New Roman" w:cs="Times New Roman"/>
          <w:sz w:val="28"/>
          <w:szCs w:val="28"/>
          <w:lang w:eastAsia="ru-RU"/>
        </w:rPr>
        <w:t xml:space="preserve">  9 </w:t>
      </w:r>
      <w:r w:rsidRPr="00E179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инициативных проектов </w:t>
      </w:r>
      <w:r w:rsidRPr="00E17912">
        <w:rPr>
          <w:rFonts w:ascii="Times New Roman" w:hAnsi="Times New Roman" w:cs="Times New Roman"/>
          <w:sz w:val="28"/>
          <w:szCs w:val="28"/>
          <w:lang w:eastAsia="ru-RU"/>
        </w:rPr>
        <w:t>из местного бюджета  направлено  9 806 121,48 рублей.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благоустройство территории для остановки автомобильного транспорта по улице Борцов Революции в с. Левокумское (возле здания СОШ № 2);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благоустройство территории для остановки автомобильного транспорта по улице Борцов Революции в с. Левокумское (возле здания КЦСОН);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ремонт гравийного покрытия по улице Кирова (на участке от ул. Пролетарская до ул. Садовая) с. Левокумского;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поставка и монтаж детского верифицированного уличного игрового оборудования «Детская космическая станция» по адресу: Ставропольский край, Левокумский район, с. Владимировка, ул.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Лыхова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 ремонт и устройство тротуарной дорожки по улице Мичурина поселка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Новокумского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Левокумского района Ставропольского края;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благоустройство автомобильных стоянок по адресу с. Урожайное, ул.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Гулая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63 (МКДОУ Детский сад № 13) и ул.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Гулая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89 (МКДОУ Детский сад № 14);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благоустройство автомобильной стоянки по адресу: с. Урожайное,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ул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Гулая</w:t>
      </w:r>
      <w:proofErr w:type="spellEnd"/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72 (амбулатория);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ремонт пешеходной дорожки по улице Октябрьской села Владимировка Левокумского района Ставропольского края (3 очередь);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благоустройство территории, прилегающей к Храму казанской иконы Божией Матери в селе Левокумском.</w:t>
      </w:r>
    </w:p>
    <w:p w:rsidR="00E17912" w:rsidRPr="00E17912" w:rsidRDefault="00E17912" w:rsidP="00E17912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1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Выражаю искреннюю признательность за поддержку, понимание и совместную работу депутатскому корпусу, руководителям предприятий и организаций, нашей общественности, жителям округа.</w:t>
      </w:r>
    </w:p>
    <w:p w:rsidR="00536B80" w:rsidRPr="00865FA6" w:rsidRDefault="00536B80" w:rsidP="00536B80">
      <w:pPr>
        <w:pStyle w:val="a3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536B80" w:rsidRPr="00865FA6" w:rsidRDefault="00536B80" w:rsidP="00536B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65FA6">
        <w:rPr>
          <w:sz w:val="28"/>
          <w:szCs w:val="28"/>
        </w:rPr>
        <w:t> </w:t>
      </w:r>
    </w:p>
    <w:p w:rsidR="00CB23DB" w:rsidRPr="00865FA6" w:rsidRDefault="00CB23DB">
      <w:pPr>
        <w:rPr>
          <w:sz w:val="28"/>
          <w:szCs w:val="28"/>
        </w:rPr>
      </w:pPr>
    </w:p>
    <w:sectPr w:rsidR="00CB23DB" w:rsidRPr="00865F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59" w:rsidRDefault="00426B59" w:rsidP="00E5614D">
      <w:pPr>
        <w:spacing w:after="0" w:line="240" w:lineRule="auto"/>
      </w:pPr>
      <w:r>
        <w:separator/>
      </w:r>
    </w:p>
  </w:endnote>
  <w:endnote w:type="continuationSeparator" w:id="0">
    <w:p w:rsidR="00426B59" w:rsidRDefault="00426B59" w:rsidP="00E5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340283"/>
      <w:docPartObj>
        <w:docPartGallery w:val="Page Numbers (Bottom of Page)"/>
        <w:docPartUnique/>
      </w:docPartObj>
    </w:sdtPr>
    <w:sdtEndPr/>
    <w:sdtContent>
      <w:p w:rsidR="00E5614D" w:rsidRDefault="00E561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5DB">
          <w:rPr>
            <w:noProof/>
          </w:rPr>
          <w:t>14</w:t>
        </w:r>
        <w:r>
          <w:fldChar w:fldCharType="end"/>
        </w:r>
      </w:p>
    </w:sdtContent>
  </w:sdt>
  <w:p w:rsidR="00E5614D" w:rsidRDefault="00E561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59" w:rsidRDefault="00426B59" w:rsidP="00E5614D">
      <w:pPr>
        <w:spacing w:after="0" w:line="240" w:lineRule="auto"/>
      </w:pPr>
      <w:r>
        <w:separator/>
      </w:r>
    </w:p>
  </w:footnote>
  <w:footnote w:type="continuationSeparator" w:id="0">
    <w:p w:rsidR="00426B59" w:rsidRDefault="00426B59" w:rsidP="00E56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80"/>
    <w:rsid w:val="00013AAF"/>
    <w:rsid w:val="00025A01"/>
    <w:rsid w:val="00083E4B"/>
    <w:rsid w:val="00125FC0"/>
    <w:rsid w:val="00171BD4"/>
    <w:rsid w:val="00195AF8"/>
    <w:rsid w:val="001C6544"/>
    <w:rsid w:val="00206667"/>
    <w:rsid w:val="00221514"/>
    <w:rsid w:val="002769A2"/>
    <w:rsid w:val="00280A2A"/>
    <w:rsid w:val="002B274F"/>
    <w:rsid w:val="003315B5"/>
    <w:rsid w:val="003649F2"/>
    <w:rsid w:val="003818DD"/>
    <w:rsid w:val="003B170C"/>
    <w:rsid w:val="003C0C60"/>
    <w:rsid w:val="003D2030"/>
    <w:rsid w:val="00426B59"/>
    <w:rsid w:val="004517B6"/>
    <w:rsid w:val="004865C7"/>
    <w:rsid w:val="004C410C"/>
    <w:rsid w:val="00536B80"/>
    <w:rsid w:val="005925DB"/>
    <w:rsid w:val="005E7097"/>
    <w:rsid w:val="007539AD"/>
    <w:rsid w:val="008075F4"/>
    <w:rsid w:val="00865FA6"/>
    <w:rsid w:val="008D5903"/>
    <w:rsid w:val="008D5FE0"/>
    <w:rsid w:val="008D7656"/>
    <w:rsid w:val="008F6C7D"/>
    <w:rsid w:val="00947E02"/>
    <w:rsid w:val="009C6F6B"/>
    <w:rsid w:val="009D5B43"/>
    <w:rsid w:val="00A457D3"/>
    <w:rsid w:val="00A533FA"/>
    <w:rsid w:val="00AB5E79"/>
    <w:rsid w:val="00B52E9A"/>
    <w:rsid w:val="00B73468"/>
    <w:rsid w:val="00B934C9"/>
    <w:rsid w:val="00B96DFA"/>
    <w:rsid w:val="00BA09DB"/>
    <w:rsid w:val="00C052D6"/>
    <w:rsid w:val="00CB23DB"/>
    <w:rsid w:val="00CB4C60"/>
    <w:rsid w:val="00CD1F5E"/>
    <w:rsid w:val="00D12B70"/>
    <w:rsid w:val="00DC4A91"/>
    <w:rsid w:val="00DE10CA"/>
    <w:rsid w:val="00E17912"/>
    <w:rsid w:val="00E52492"/>
    <w:rsid w:val="00E5614D"/>
    <w:rsid w:val="00E71C7C"/>
    <w:rsid w:val="00E8278D"/>
    <w:rsid w:val="00ED16A4"/>
    <w:rsid w:val="00F51143"/>
    <w:rsid w:val="00F863E3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BC74C0E-4DB0-4FAB-8F8C-AF9DB18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80"/>
    <w:rPr>
      <w:b/>
      <w:bCs/>
    </w:rPr>
  </w:style>
  <w:style w:type="character" w:styleId="a5">
    <w:name w:val="Emphasis"/>
    <w:basedOn w:val="a0"/>
    <w:uiPriority w:val="20"/>
    <w:qFormat/>
    <w:rsid w:val="00536B8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097"/>
    <w:rPr>
      <w:rFonts w:ascii="Segoe UI" w:hAnsi="Segoe UI" w:cs="Segoe U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2B274F"/>
  </w:style>
  <w:style w:type="paragraph" w:styleId="a9">
    <w:name w:val="header"/>
    <w:basedOn w:val="a"/>
    <w:link w:val="aa"/>
    <w:uiPriority w:val="99"/>
    <w:unhideWhenUsed/>
    <w:rsid w:val="00E5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14D"/>
  </w:style>
  <w:style w:type="paragraph" w:styleId="ab">
    <w:name w:val="footer"/>
    <w:basedOn w:val="a"/>
    <w:link w:val="ac"/>
    <w:uiPriority w:val="99"/>
    <w:unhideWhenUsed/>
    <w:rsid w:val="00E5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14D"/>
  </w:style>
  <w:style w:type="character" w:styleId="ad">
    <w:name w:val="Hyperlink"/>
    <w:basedOn w:val="a0"/>
    <w:uiPriority w:val="99"/>
    <w:semiHidden/>
    <w:unhideWhenUsed/>
    <w:rsid w:val="00083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E42B-5CD0-476D-8F2D-83B185F9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14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30</cp:revision>
  <cp:lastPrinted>2025-05-13T05:58:00Z</cp:lastPrinted>
  <dcterms:created xsi:type="dcterms:W3CDTF">2025-04-25T07:43:00Z</dcterms:created>
  <dcterms:modified xsi:type="dcterms:W3CDTF">2025-05-15T08:50:00Z</dcterms:modified>
</cp:coreProperties>
</file>