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3402"/>
        <w:gridCol w:w="1417"/>
        <w:gridCol w:w="992"/>
        <w:gridCol w:w="1134"/>
        <w:gridCol w:w="1243"/>
        <w:gridCol w:w="1134"/>
        <w:gridCol w:w="5670"/>
      </w:tblGrid>
      <w:tr w:rsidR="00030F47" w:rsidRPr="00C6452B" w:rsidTr="003228B7">
        <w:trPr>
          <w:trHeight w:val="5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0F47" w:rsidRPr="00C6452B" w:rsidRDefault="00030F47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030F47" w:rsidRPr="00C6452B" w:rsidRDefault="00030F47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0F47" w:rsidRPr="00C6452B" w:rsidRDefault="00030F47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распоряжению администрации </w:t>
            </w:r>
          </w:p>
          <w:p w:rsidR="00030F47" w:rsidRPr="00C6452B" w:rsidRDefault="00030F47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</w:p>
          <w:p w:rsidR="00030F47" w:rsidRPr="00C6452B" w:rsidRDefault="00030F47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  <w:p w:rsidR="00030F47" w:rsidRPr="00C6452B" w:rsidRDefault="006256F2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03 ноября 2022 года № 206-р</w:t>
            </w:r>
          </w:p>
          <w:p w:rsidR="00D20C32" w:rsidRPr="00C6452B" w:rsidRDefault="00D20C32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0F47" w:rsidRPr="00C6452B" w:rsidRDefault="00030F47" w:rsidP="00E3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52B">
        <w:rPr>
          <w:rFonts w:ascii="Times New Roman" w:hAnsi="Times New Roman" w:cs="Times New Roman"/>
          <w:sz w:val="28"/>
          <w:szCs w:val="28"/>
        </w:rPr>
        <w:t>ПРОГНОЗ</w:t>
      </w:r>
    </w:p>
    <w:p w:rsidR="00030F47" w:rsidRPr="00C6452B" w:rsidRDefault="00030F47" w:rsidP="00E3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F47" w:rsidRPr="00C6452B" w:rsidRDefault="00D20C32" w:rsidP="00E3101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452B">
        <w:rPr>
          <w:rFonts w:ascii="Times New Roman" w:hAnsi="Times New Roman" w:cs="Times New Roman"/>
          <w:sz w:val="28"/>
          <w:szCs w:val="28"/>
        </w:rPr>
        <w:t>с</w:t>
      </w:r>
      <w:r w:rsidR="00030F47" w:rsidRPr="00C6452B">
        <w:rPr>
          <w:rFonts w:ascii="Times New Roman" w:hAnsi="Times New Roman" w:cs="Times New Roman"/>
          <w:sz w:val="28"/>
          <w:szCs w:val="28"/>
        </w:rPr>
        <w:t>оциально-экономического развития Левокумского муниципального округа</w:t>
      </w:r>
    </w:p>
    <w:p w:rsidR="00D20C32" w:rsidRPr="00C6452B" w:rsidRDefault="00030F47" w:rsidP="00E3101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452B">
        <w:rPr>
          <w:rFonts w:ascii="Times New Roman" w:hAnsi="Times New Roman" w:cs="Times New Roman"/>
          <w:sz w:val="28"/>
          <w:szCs w:val="28"/>
        </w:rPr>
        <w:t>Ставропольского края на период 202</w:t>
      </w:r>
      <w:r w:rsidR="00470814">
        <w:rPr>
          <w:rFonts w:ascii="Times New Roman" w:hAnsi="Times New Roman" w:cs="Times New Roman"/>
          <w:sz w:val="28"/>
          <w:szCs w:val="28"/>
        </w:rPr>
        <w:t>3</w:t>
      </w:r>
      <w:r w:rsidRPr="00C6452B">
        <w:rPr>
          <w:rFonts w:ascii="Times New Roman" w:hAnsi="Times New Roman" w:cs="Times New Roman"/>
          <w:sz w:val="28"/>
          <w:szCs w:val="28"/>
        </w:rPr>
        <w:t>-202</w:t>
      </w:r>
      <w:r w:rsidR="00470814">
        <w:rPr>
          <w:rFonts w:ascii="Times New Roman" w:hAnsi="Times New Roman" w:cs="Times New Roman"/>
          <w:sz w:val="28"/>
          <w:szCs w:val="28"/>
        </w:rPr>
        <w:t>5</w:t>
      </w:r>
      <w:r w:rsidRPr="00C64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52B">
        <w:rPr>
          <w:rFonts w:ascii="Times New Roman" w:hAnsi="Times New Roman" w:cs="Times New Roman"/>
          <w:sz w:val="28"/>
          <w:szCs w:val="28"/>
        </w:rPr>
        <w:t>гг</w:t>
      </w:r>
      <w:proofErr w:type="spellEnd"/>
    </w:p>
    <w:p w:rsidR="00D20C32" w:rsidRDefault="00D20C32" w:rsidP="00E3101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7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89"/>
        <w:gridCol w:w="714"/>
        <w:gridCol w:w="993"/>
        <w:gridCol w:w="992"/>
        <w:gridCol w:w="992"/>
        <w:gridCol w:w="1134"/>
        <w:gridCol w:w="992"/>
        <w:gridCol w:w="992"/>
        <w:gridCol w:w="1134"/>
        <w:gridCol w:w="993"/>
        <w:gridCol w:w="992"/>
        <w:gridCol w:w="1134"/>
        <w:gridCol w:w="991"/>
        <w:gridCol w:w="992"/>
      </w:tblGrid>
      <w:tr w:rsidR="006256F2" w:rsidRPr="008F3233" w:rsidTr="00CA7EE8">
        <w:trPr>
          <w:trHeight w:val="750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proofErr w:type="spellEnd"/>
          </w:p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показателя</w:t>
            </w:r>
          </w:p>
        </w:tc>
        <w:tc>
          <w:tcPr>
            <w:tcW w:w="93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6256F2" w:rsidRPr="008F3233" w:rsidTr="00CA7EE8">
        <w:trPr>
          <w:trHeight w:val="37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6256F2" w:rsidRPr="008F3233" w:rsidTr="00CA7EE8">
        <w:trPr>
          <w:trHeight w:val="37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</w:tr>
      <w:tr w:rsidR="006256F2" w:rsidRPr="008F3233" w:rsidTr="00CA7EE8">
        <w:trPr>
          <w:trHeight w:val="37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CA7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6256F2" w:rsidRPr="008F3233" w:rsidRDefault="006256F2" w:rsidP="00CA7EE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</w:tr>
    </w:tbl>
    <w:p w:rsidR="006256F2" w:rsidRPr="006256F2" w:rsidRDefault="006256F2" w:rsidP="006256F2">
      <w:pPr>
        <w:spacing w:after="0" w:line="20" w:lineRule="exac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7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89"/>
        <w:gridCol w:w="714"/>
        <w:gridCol w:w="993"/>
        <w:gridCol w:w="992"/>
        <w:gridCol w:w="992"/>
        <w:gridCol w:w="1134"/>
        <w:gridCol w:w="992"/>
        <w:gridCol w:w="992"/>
        <w:gridCol w:w="1134"/>
        <w:gridCol w:w="993"/>
        <w:gridCol w:w="992"/>
        <w:gridCol w:w="1134"/>
        <w:gridCol w:w="991"/>
        <w:gridCol w:w="992"/>
      </w:tblGrid>
      <w:tr w:rsidR="008F3233" w:rsidRPr="006256F2" w:rsidTr="006256F2">
        <w:trPr>
          <w:trHeight w:val="375"/>
          <w:tblHeader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Население</w:t>
            </w:r>
          </w:p>
        </w:tc>
        <w:tc>
          <w:tcPr>
            <w:tcW w:w="71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256F2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91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(в среднегодовом исчислении)****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8F3233" w:rsidRPr="006256F2" w:rsidTr="006256F2">
        <w:trPr>
          <w:trHeight w:val="132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 1 января года)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</w:tr>
      <w:tr w:rsidR="008F3233" w:rsidRPr="006256F2" w:rsidTr="006256F2">
        <w:trPr>
          <w:trHeight w:val="147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населения старше трудоспособного возраста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(на 1 января года)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8F3233" w:rsidRPr="006256F2" w:rsidTr="006256F2">
        <w:trPr>
          <w:trHeight w:val="103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живыми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1000 человек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</w:tr>
      <w:tr w:rsidR="008F3233" w:rsidRPr="006256F2" w:rsidTr="006256F2">
        <w:trPr>
          <w:trHeight w:val="129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умерших на 1000 человек 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8F3233" w:rsidRPr="006256F2" w:rsidTr="006256F2">
        <w:trPr>
          <w:trHeight w:val="94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Коэффициент естественного прироста населения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</w:t>
            </w:r>
          </w:p>
        </w:tc>
      </w:tr>
      <w:tr w:rsidR="008F3233" w:rsidRPr="006256F2" w:rsidTr="006256F2">
        <w:trPr>
          <w:trHeight w:val="58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Промышленное производство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250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323,4</w:t>
            </w:r>
          </w:p>
        </w:tc>
      </w:tr>
      <w:tr w:rsidR="008F3233" w:rsidRPr="006256F2" w:rsidTr="006256F2">
        <w:trPr>
          <w:trHeight w:val="250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</w:tr>
      <w:tr w:rsidR="008F3233" w:rsidRPr="006256F2" w:rsidTr="006256F2">
        <w:trPr>
          <w:trHeight w:val="216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</w:t>
            </w: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23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- 10 Производство пищевых продуктов*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-10 Производство пищевых продуктов*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1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- 11 Производство напитков*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4049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-11 Производство напитков*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22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- 12 Производство табачных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bookmarkEnd w:id="0"/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- 12 Производство табачных изделий 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26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- 13 Производство текстильных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452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- 13 Производство текстильных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1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- 14 Производство одежды*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- 14 Производство одежды*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36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35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отгрузки - 16 Обработка древесины и производство изделий из дерева и пробки, кроме мебели, производство изделий из соломки и материалов для плетения*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6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- 17 Производство бумаги и бумажных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- 17 Производство бумаги и бумажных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5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- 18 Деятельность полиграфическая и копирование носителей информации*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7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- 20 Производство химических веществ и химических продуктов**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94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- 21 Производство лекарственных средств и материалов, применяемых в медицинских целях*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53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51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- 22 Производство резиновых и пластмассовых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64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- 23 Производство прочей неметаллической минеральной продукции*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- 23 Производство прочей неметаллической минеральной продукции*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22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- 24 Производство металлургическое*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6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- 25 Производство готовых металлических изделий, кроме машин и оборудования*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- 25 Производство готовых металлических изделий, кроме машин и оборудования*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5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- 26 Производство компьютеров, электронных и  оптических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- 26 Производство компьютеров, электронных и  оптических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76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- 27 Производство электрического оборудования*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59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- 30 Производство прочих транспортных средств и оборудования*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1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- 31 Производство мебели*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- 31 Производство мебели*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22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169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- 32 Производство прочих готовых изделий*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452B" w:rsidRPr="006256F2" w:rsidTr="006256F2">
        <w:trPr>
          <w:trHeight w:val="600"/>
        </w:trPr>
        <w:tc>
          <w:tcPr>
            <w:tcW w:w="6380" w:type="dxa"/>
            <w:gridSpan w:val="5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297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665,9</w:t>
            </w:r>
          </w:p>
        </w:tc>
      </w:tr>
      <w:tr w:rsidR="008F3233" w:rsidRPr="006256F2" w:rsidTr="006256F2">
        <w:trPr>
          <w:trHeight w:val="743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</w:tr>
      <w:tr w:rsidR="008F3233" w:rsidRPr="006256F2" w:rsidTr="006256F2">
        <w:trPr>
          <w:trHeight w:val="600"/>
        </w:trPr>
        <w:tc>
          <w:tcPr>
            <w:tcW w:w="10632" w:type="dxa"/>
            <w:gridSpan w:val="9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36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779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63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6917,1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7917,8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8419,5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8617,8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8867,9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8972,4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9081,1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Продукция растениеводства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3711,6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4690,2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4882,5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4970,8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5347,2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</w:tr>
      <w:tr w:rsidR="008F3233" w:rsidRPr="006256F2" w:rsidTr="006256F2">
        <w:trPr>
          <w:trHeight w:val="63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3537,0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3556,1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3710,9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3733,9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</w:tr>
      <w:tr w:rsidR="00C6452B" w:rsidRPr="006256F2" w:rsidTr="006256F2">
        <w:trPr>
          <w:trHeight w:val="600"/>
        </w:trPr>
        <w:tc>
          <w:tcPr>
            <w:tcW w:w="13751" w:type="dxa"/>
            <w:gridSpan w:val="12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Производство важнейших видов продукции в натуральном выражении 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106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</w:tr>
      <w:tr w:rsidR="008F3233" w:rsidRPr="006256F2" w:rsidTr="006256F2">
        <w:trPr>
          <w:trHeight w:val="61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00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54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48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</w:tr>
      <w:tr w:rsidR="008F3233" w:rsidRPr="006256F2" w:rsidTr="006256F2">
        <w:trPr>
          <w:trHeight w:val="5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8F3233" w:rsidRPr="006256F2" w:rsidTr="006256F2">
        <w:trPr>
          <w:trHeight w:val="96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15,92</w:t>
            </w:r>
          </w:p>
        </w:tc>
      </w:tr>
      <w:tr w:rsidR="008F3233" w:rsidRPr="006256F2" w:rsidTr="006256F2">
        <w:trPr>
          <w:trHeight w:val="42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8F3233" w:rsidRPr="006256F2" w:rsidTr="006256F2">
        <w:trPr>
          <w:trHeight w:val="58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тыс.шт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15850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16050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132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работ, выполненных по виду деятельности "Строительство"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ценах соответствующих лет; 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117,22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 общей площад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3,15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Торговля и услуги населению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63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570,5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</w:tr>
      <w:tr w:rsidR="008F3233" w:rsidRPr="006256F2" w:rsidTr="006256F2">
        <w:trPr>
          <w:trHeight w:val="1027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оборота розничной торговли****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сопоставимых ценах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</w:tr>
      <w:tr w:rsidR="008F3233" w:rsidRPr="006256F2" w:rsidTr="006256F2">
        <w:trPr>
          <w:trHeight w:val="63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1029,6</w:t>
            </w:r>
          </w:p>
        </w:tc>
      </w:tr>
      <w:tr w:rsidR="008F3233" w:rsidRPr="006256F2" w:rsidTr="006256F2">
        <w:trPr>
          <w:trHeight w:val="602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платных услуг населению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сопоставимых ценах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</w:tr>
      <w:tr w:rsidR="003228B7" w:rsidRPr="006256F2" w:rsidTr="006256F2">
        <w:trPr>
          <w:trHeight w:val="600"/>
        </w:trPr>
        <w:tc>
          <w:tcPr>
            <w:tcW w:w="15734" w:type="dxa"/>
            <w:gridSpan w:val="14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Малое и среднее предпринимательство, включая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(без учета индивидуальных предпринимателей)</w:t>
            </w:r>
          </w:p>
        </w:tc>
      </w:tr>
      <w:tr w:rsidR="008F3233" w:rsidRPr="006256F2" w:rsidTr="006256F2">
        <w:trPr>
          <w:trHeight w:val="144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</w:tr>
      <w:tr w:rsidR="008F3233" w:rsidRPr="006256F2" w:rsidTr="006256F2">
        <w:trPr>
          <w:trHeight w:val="21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(без внешних совместителей)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8F3233" w:rsidRPr="006256F2" w:rsidTr="006256F2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Инвестиции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Инвестиции в основной капитал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1121,1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1210,8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8F3233" w:rsidRPr="006256F2" w:rsidTr="006256F2">
        <w:trPr>
          <w:trHeight w:val="30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581,4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596,0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</w:t>
            </w:r>
          </w:p>
        </w:tc>
      </w:tr>
      <w:tr w:rsidR="00AA324E" w:rsidRPr="006256F2" w:rsidTr="006256F2">
        <w:trPr>
          <w:trHeight w:val="780"/>
        </w:trPr>
        <w:tc>
          <w:tcPr>
            <w:tcW w:w="4396" w:type="dxa"/>
            <w:gridSpan w:val="3"/>
            <w:shd w:val="clear" w:color="auto" w:fill="auto"/>
            <w:vAlign w:val="center"/>
            <w:hideMark/>
          </w:tcPr>
          <w:p w:rsidR="00AA324E" w:rsidRPr="006256F2" w:rsidRDefault="00AA324E" w:rsidP="00AA324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Инвестиции в основной капитал по источникам финансирования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A324E" w:rsidRPr="006256F2" w:rsidRDefault="00AA324E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329,9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336,9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Привлеченные 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средства, из них: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млн. </w:t>
            </w: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кредиты банков, в том числе: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228,7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232,1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239,0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190,4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195,9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Консолидированный бюджет 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Доходы консолидированного бюджета 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1566,31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1743,98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1695,17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1461,68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1467,17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1352,55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1341,87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Налоговые и неналоговые доходы, всего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305,92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276,96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282,63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190,31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232,19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236,93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209,34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213,62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115,93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156,15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129,73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18,71</w:t>
            </w:r>
          </w:p>
        </w:tc>
      </w:tr>
      <w:tr w:rsidR="008F3233" w:rsidRPr="006256F2" w:rsidTr="006256F2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12,04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5,87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22,61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67,78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68,99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67,62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69,01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Безвозмездные поступления всего, в том числе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1474,89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1436,88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1052,75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1052,75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1052,75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1059,24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1059,24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из федерального бюджета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62,35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из федерального бюджета, в том числе: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1555,11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1753,04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1764,55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1461,68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1467,17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1467,17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1352,55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1358,67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BB0D46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1341,87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203,59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203,71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152,73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33,15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117,84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730,37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730,18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106,51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424,18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233,8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236,87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221,82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3233" w:rsidRPr="006256F2" w:rsidTr="006256F2">
        <w:trPr>
          <w:trHeight w:val="78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Дефици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т(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-),профицит(+) консолидированного бюджета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-69,38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3233" w:rsidRPr="006256F2" w:rsidTr="006256F2">
        <w:trPr>
          <w:trHeight w:val="78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Государственный долг муниципального образования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 и занятость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3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рабочей силы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12,52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трудовых ресурсов – всего, в том числе: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</w:tr>
      <w:tr w:rsidR="008F3233" w:rsidRPr="006256F2" w:rsidTr="006256F2">
        <w:trPr>
          <w:trHeight w:val="87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6256F2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21,28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21,32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6256F2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трудовые мигранты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8F3233" w:rsidRPr="006256F2" w:rsidTr="006256F2">
        <w:trPr>
          <w:trHeight w:val="163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6256F2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8F3233" w:rsidRPr="006256F2" w:rsidTr="006256F2">
        <w:trPr>
          <w:trHeight w:val="94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6256F2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пенсионеры старше трудоспособного возраста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</w:t>
            </w:r>
          </w:p>
        </w:tc>
      </w:tr>
      <w:tr w:rsidR="008F3233" w:rsidRPr="006256F2" w:rsidTr="006256F2">
        <w:trPr>
          <w:trHeight w:val="8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6256F2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подростки моложе трудоспособного возраста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F3233" w:rsidRPr="006256F2" w:rsidTr="006256F2">
        <w:trPr>
          <w:trHeight w:val="126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11,58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11,58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11,64</w:t>
            </w:r>
          </w:p>
        </w:tc>
      </w:tr>
      <w:tr w:rsidR="008F3233" w:rsidRPr="006256F2" w:rsidTr="006256F2">
        <w:trPr>
          <w:trHeight w:val="138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Среднесписочная численность работников организаций (без внешних совместителей)****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32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28432,3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30087,4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33096,1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35015,7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35743,8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36101,2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37081,6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38639,0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39025,4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39306,5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41807,4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42225,5</w:t>
            </w:r>
          </w:p>
        </w:tc>
      </w:tr>
      <w:tr w:rsidR="008F3233" w:rsidRPr="006256F2" w:rsidTr="006256F2">
        <w:trPr>
          <w:trHeight w:val="15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</w:tr>
      <w:tr w:rsidR="008F3233" w:rsidRPr="006256F2" w:rsidTr="006256F2">
        <w:trPr>
          <w:trHeight w:val="103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F3233" w:rsidRPr="006256F2" w:rsidTr="006256F2">
        <w:trPr>
          <w:trHeight w:val="91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(по методологии МОТ)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8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</w:t>
            </w:r>
          </w:p>
        </w:tc>
      </w:tr>
      <w:tr w:rsidR="008F3233" w:rsidRPr="006256F2" w:rsidTr="006256F2">
        <w:trPr>
          <w:trHeight w:val="97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организаций****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1351,2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1460,6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1475,2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1518,3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1583,3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1599,1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1613,9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1719,5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1736,7</w:t>
            </w:r>
          </w:p>
        </w:tc>
      </w:tr>
      <w:tr w:rsidR="008F3233" w:rsidRPr="006256F2" w:rsidTr="006256F2">
        <w:trPr>
          <w:trHeight w:val="94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Финансы организаций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148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социальной сферы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</w:tr>
      <w:tr w:rsidR="008F3233" w:rsidRPr="006256F2" w:rsidTr="006256F2">
        <w:trPr>
          <w:trHeight w:val="54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88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больничными койками на 10 000 человек населения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аселения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</w:tr>
      <w:tr w:rsidR="008F3233" w:rsidRPr="006256F2" w:rsidTr="006256F2">
        <w:trPr>
          <w:trHeight w:val="85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аселения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43,1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8F3233" w:rsidRPr="006256F2" w:rsidTr="006256F2">
        <w:trPr>
          <w:trHeight w:val="112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Туризм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136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Численность иностранных граждан, прибывших в регион по цели поездки туризм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54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страны***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5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Страны вне СНГ***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43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Страны СНГ***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75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Численность российских граждан, выехавших за границу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F3233" w:rsidRPr="006256F2" w:rsidTr="006256F2">
        <w:trPr>
          <w:trHeight w:val="5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страны***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5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Страны вне СНГ***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5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Страны СНГ***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945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российских посетителей из других регионов (резидентов)***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41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российских туристов, посетивших муниципальное образование***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1770"/>
        </w:trPr>
        <w:tc>
          <w:tcPr>
            <w:tcW w:w="2689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платных услуг, оказываемых организациями санаторно-курортного и туристского комплексов муниципального образования***</w:t>
            </w:r>
          </w:p>
        </w:tc>
        <w:tc>
          <w:tcPr>
            <w:tcW w:w="71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3233" w:rsidRPr="006256F2" w:rsidRDefault="008F3233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F3233" w:rsidRPr="006256F2" w:rsidTr="006256F2">
        <w:trPr>
          <w:trHeight w:val="600"/>
        </w:trPr>
        <w:tc>
          <w:tcPr>
            <w:tcW w:w="2689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* 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таврополь</w:t>
            </w:r>
            <w:proofErr w:type="spellEnd"/>
          </w:p>
        </w:tc>
        <w:tc>
          <w:tcPr>
            <w:tcW w:w="71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3233" w:rsidRPr="006256F2" w:rsidTr="006256F2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**  г. Ставрополь и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.Н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евинномысск</w:t>
            </w:r>
            <w:proofErr w:type="spellEnd"/>
          </w:p>
        </w:tc>
        <w:tc>
          <w:tcPr>
            <w:tcW w:w="71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3233" w:rsidRPr="006256F2" w:rsidTr="006256F2">
        <w:trPr>
          <w:trHeight w:val="435"/>
        </w:trPr>
        <w:tc>
          <w:tcPr>
            <w:tcW w:w="3403" w:type="dxa"/>
            <w:gridSpan w:val="2"/>
            <w:shd w:val="clear" w:color="auto" w:fill="auto"/>
            <w:noWrap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***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.С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таврополь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города-курорты КМВ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1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F3233" w:rsidRPr="006256F2" w:rsidTr="006256F2">
        <w:trPr>
          <w:trHeight w:val="990"/>
        </w:trPr>
        <w:tc>
          <w:tcPr>
            <w:tcW w:w="15734" w:type="dxa"/>
            <w:gridSpan w:val="14"/>
            <w:shd w:val="clear" w:color="auto" w:fill="auto"/>
            <w:vAlign w:val="bottom"/>
            <w:hideMark/>
          </w:tcPr>
          <w:p w:rsidR="008F3233" w:rsidRPr="006256F2" w:rsidRDefault="008F323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**** показатели используются в методике расчета оценки качества управления бюджетным процессом и стратегического планирования в муниципальных округах и городских округах Ставропольского края, утвержденной приказом министерства финансов Ставропольского края № 246, министерства экономического развития Ставропольского края № 315/од от 21 сентября 2018 г.</w:t>
            </w:r>
          </w:p>
        </w:tc>
      </w:tr>
    </w:tbl>
    <w:p w:rsidR="00030F47" w:rsidRPr="00C6452B" w:rsidRDefault="00030F47" w:rsidP="00E3101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030F47" w:rsidRDefault="00030F47" w:rsidP="00E3101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p w:rsidR="006256F2" w:rsidRPr="00C6452B" w:rsidRDefault="006256F2" w:rsidP="00E3101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sectPr w:rsidR="006256F2" w:rsidRPr="00C6452B" w:rsidSect="006256F2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47"/>
    <w:rsid w:val="00030F47"/>
    <w:rsid w:val="001E43EB"/>
    <w:rsid w:val="003173F5"/>
    <w:rsid w:val="003228B7"/>
    <w:rsid w:val="003436F6"/>
    <w:rsid w:val="003C4FBF"/>
    <w:rsid w:val="0041584A"/>
    <w:rsid w:val="00470814"/>
    <w:rsid w:val="006256F2"/>
    <w:rsid w:val="00721CDF"/>
    <w:rsid w:val="007A284E"/>
    <w:rsid w:val="0082412F"/>
    <w:rsid w:val="008F3233"/>
    <w:rsid w:val="0094786F"/>
    <w:rsid w:val="009C622B"/>
    <w:rsid w:val="00A50F6C"/>
    <w:rsid w:val="00AA324E"/>
    <w:rsid w:val="00AD652F"/>
    <w:rsid w:val="00AF0ECD"/>
    <w:rsid w:val="00B67FC6"/>
    <w:rsid w:val="00BB0D46"/>
    <w:rsid w:val="00C6452B"/>
    <w:rsid w:val="00D20C32"/>
    <w:rsid w:val="00E3101C"/>
    <w:rsid w:val="00F80DCF"/>
    <w:rsid w:val="00F946E4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0F47"/>
  </w:style>
  <w:style w:type="character" w:styleId="a3">
    <w:name w:val="Hyperlink"/>
    <w:basedOn w:val="a0"/>
    <w:uiPriority w:val="99"/>
    <w:semiHidden/>
    <w:unhideWhenUsed/>
    <w:rsid w:val="00030F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0F47"/>
    <w:rPr>
      <w:color w:val="800080"/>
      <w:u w:val="single"/>
    </w:rPr>
  </w:style>
  <w:style w:type="paragraph" w:customStyle="1" w:styleId="xl63">
    <w:name w:val="xl63"/>
    <w:basedOn w:val="a"/>
    <w:rsid w:val="0003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3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65">
    <w:name w:val="xl65"/>
    <w:basedOn w:val="a"/>
    <w:rsid w:val="00030F47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3">
    <w:name w:val="xl8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030F4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93">
    <w:name w:val="xl9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94">
    <w:name w:val="xl94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0F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116">
    <w:name w:val="xl116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50"/>
      <w:szCs w:val="50"/>
      <w:lang w:eastAsia="ru-RU"/>
    </w:rPr>
  </w:style>
  <w:style w:type="paragraph" w:customStyle="1" w:styleId="xl117">
    <w:name w:val="xl117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19">
    <w:name w:val="xl119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030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24">
    <w:name w:val="xl124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030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030F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0"/>
    <w:uiPriority w:val="99"/>
    <w:rsid w:val="00030F47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1"/>
    <w:uiPriority w:val="99"/>
    <w:rsid w:val="00030F47"/>
  </w:style>
  <w:style w:type="paragraph" w:styleId="a5">
    <w:name w:val="header"/>
    <w:basedOn w:val="a"/>
    <w:link w:val="12"/>
    <w:uiPriority w:val="99"/>
    <w:semiHidden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5"/>
    <w:uiPriority w:val="99"/>
    <w:semiHidden/>
    <w:rsid w:val="00030F47"/>
  </w:style>
  <w:style w:type="paragraph" w:styleId="a7">
    <w:name w:val="footer"/>
    <w:basedOn w:val="a"/>
    <w:link w:val="13"/>
    <w:uiPriority w:val="99"/>
    <w:semiHidden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7"/>
    <w:uiPriority w:val="99"/>
    <w:semiHidden/>
    <w:rsid w:val="00030F47"/>
  </w:style>
  <w:style w:type="paragraph" w:styleId="a9">
    <w:name w:val="Balloon Text"/>
    <w:basedOn w:val="a"/>
    <w:link w:val="aa"/>
    <w:uiPriority w:val="99"/>
    <w:semiHidden/>
    <w:unhideWhenUsed/>
    <w:rsid w:val="00F94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46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0F47"/>
  </w:style>
  <w:style w:type="character" w:styleId="a3">
    <w:name w:val="Hyperlink"/>
    <w:basedOn w:val="a0"/>
    <w:uiPriority w:val="99"/>
    <w:semiHidden/>
    <w:unhideWhenUsed/>
    <w:rsid w:val="00030F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0F47"/>
    <w:rPr>
      <w:color w:val="800080"/>
      <w:u w:val="single"/>
    </w:rPr>
  </w:style>
  <w:style w:type="paragraph" w:customStyle="1" w:styleId="xl63">
    <w:name w:val="xl63"/>
    <w:basedOn w:val="a"/>
    <w:rsid w:val="0003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3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65">
    <w:name w:val="xl65"/>
    <w:basedOn w:val="a"/>
    <w:rsid w:val="00030F47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3">
    <w:name w:val="xl8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030F4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93">
    <w:name w:val="xl9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94">
    <w:name w:val="xl94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0F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116">
    <w:name w:val="xl116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50"/>
      <w:szCs w:val="50"/>
      <w:lang w:eastAsia="ru-RU"/>
    </w:rPr>
  </w:style>
  <w:style w:type="paragraph" w:customStyle="1" w:styleId="xl117">
    <w:name w:val="xl117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19">
    <w:name w:val="xl119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030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24">
    <w:name w:val="xl124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030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030F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0"/>
    <w:uiPriority w:val="99"/>
    <w:rsid w:val="00030F47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1"/>
    <w:uiPriority w:val="99"/>
    <w:rsid w:val="00030F47"/>
  </w:style>
  <w:style w:type="paragraph" w:styleId="a5">
    <w:name w:val="header"/>
    <w:basedOn w:val="a"/>
    <w:link w:val="12"/>
    <w:uiPriority w:val="99"/>
    <w:semiHidden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5"/>
    <w:uiPriority w:val="99"/>
    <w:semiHidden/>
    <w:rsid w:val="00030F47"/>
  </w:style>
  <w:style w:type="paragraph" w:styleId="a7">
    <w:name w:val="footer"/>
    <w:basedOn w:val="a"/>
    <w:link w:val="13"/>
    <w:uiPriority w:val="99"/>
    <w:semiHidden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7"/>
    <w:uiPriority w:val="99"/>
    <w:semiHidden/>
    <w:rsid w:val="00030F47"/>
  </w:style>
  <w:style w:type="paragraph" w:styleId="a9">
    <w:name w:val="Balloon Text"/>
    <w:basedOn w:val="a"/>
    <w:link w:val="aa"/>
    <w:uiPriority w:val="99"/>
    <w:semiHidden/>
    <w:unhideWhenUsed/>
    <w:rsid w:val="00F94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46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40</Pages>
  <Words>3443</Words>
  <Characters>19629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 отдел</dc:creator>
  <cp:lastModifiedBy>Орг отдел</cp:lastModifiedBy>
  <cp:revision>24</cp:revision>
  <cp:lastPrinted>2021-11-09T10:55:00Z</cp:lastPrinted>
  <dcterms:created xsi:type="dcterms:W3CDTF">2021-11-09T10:56:00Z</dcterms:created>
  <dcterms:modified xsi:type="dcterms:W3CDTF">2022-11-03T11:26:00Z</dcterms:modified>
</cp:coreProperties>
</file>