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C407F" w14:textId="3649AF7D" w:rsidR="002F703C" w:rsidRPr="00225D8A" w:rsidRDefault="00321B94" w:rsidP="008C57CE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14:paraId="3F14C67D" w14:textId="77777777" w:rsidR="00321B94" w:rsidRPr="00225D8A" w:rsidRDefault="00321B94" w:rsidP="008C57CE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62F9F7" w14:textId="19AD4F8A" w:rsidR="002F703C" w:rsidRPr="00225D8A" w:rsidRDefault="002F703C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14:paraId="2E1C4A8E" w14:textId="28D1216C" w:rsidR="002F703C" w:rsidRPr="00225D8A" w:rsidRDefault="002F703C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14:paraId="1B0E21C0" w14:textId="77777777" w:rsidR="008C57CE" w:rsidRPr="00225D8A" w:rsidRDefault="00A57C53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="002F703C" w:rsidRPr="00225D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14:paraId="5177ABE3" w14:textId="72C0F6D0" w:rsidR="001F4214" w:rsidRPr="008C57CE" w:rsidRDefault="002F703C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 </w:t>
      </w:r>
      <w:r w:rsidR="00C36E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июня</w:t>
      </w:r>
      <w:r w:rsid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202</w:t>
      </w:r>
      <w:r w:rsidR="00C36E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</w:t>
      </w:r>
      <w:r w:rsidR="008C57CE" w:rsidRP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6341085B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0EA63FF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B0B1EC7" w14:textId="77777777" w:rsidR="00CD2955" w:rsidRPr="002F703C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AD62C1" w14:textId="77777777" w:rsidR="002F703C" w:rsidRP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0B27169" w14:textId="78413B19" w:rsidR="002F703C" w:rsidRPr="008C57CE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14:paraId="1ED164D8" w14:textId="5A639E25" w:rsidR="009D6DDD" w:rsidRPr="008C57CE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="00A57C53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ОКРУГА</w:t>
      </w: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 w:rsidR="0043591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A57C53" w:rsidRPr="008C57C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A57FF8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77F6E2C2" w14:textId="77777777" w:rsidR="008817EB" w:rsidRPr="008C57CE" w:rsidRDefault="008817EB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DB67F9" w14:textId="5CE813B3" w:rsidR="002F703C" w:rsidRPr="008C57CE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14:paraId="2B30BA9D" w14:textId="523AEA5D" w:rsidR="002F703C" w:rsidRPr="008C57CE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14:paraId="60EDFC05" w14:textId="78DDB80F" w:rsidR="009D6DDD" w:rsidRPr="008C57CE" w:rsidRDefault="00CE67A5" w:rsidP="009D6DD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="00695A03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ОКРУГА </w:t>
      </w: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СТАВРОПОЛЬСКОГО КРАЯ</w:t>
      </w:r>
      <w:r w:rsidR="0043591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A57C53" w:rsidRPr="008C57C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D27524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0773D5F5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a"/>
        <w:tblW w:w="9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2F703C" w:rsidRPr="002F703C" w14:paraId="46BF0BB6" w14:textId="77777777" w:rsidTr="008817EB">
        <w:tc>
          <w:tcPr>
            <w:tcW w:w="2955" w:type="dxa"/>
          </w:tcPr>
          <w:p w14:paraId="01E3BEF9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</w:tcPr>
          <w:p w14:paraId="6FA966D1" w14:textId="77777777" w:rsidR="000B2D80" w:rsidRDefault="00A57C53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программа Левокумского муниципального </w:t>
            </w:r>
            <w:r w:rsidR="00B12F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B04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</w:t>
            </w:r>
            <w:r w:rsidRPr="00A57C53">
              <w:rPr>
                <w:rFonts w:ascii="Times New Roman" w:hAnsi="Times New Roman" w:cs="Times New Roman"/>
                <w:sz w:val="28"/>
                <w:szCs w:val="28"/>
              </w:rPr>
              <w:t>ормирование современной городской среды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- Программа)</w:t>
            </w:r>
          </w:p>
          <w:p w14:paraId="1921F4F5" w14:textId="0B2CDE8A" w:rsidR="008817EB" w:rsidRPr="004A35CC" w:rsidRDefault="008817EB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730300EE" w14:textId="77777777" w:rsidTr="008817EB">
        <w:tc>
          <w:tcPr>
            <w:tcW w:w="2955" w:type="dxa"/>
          </w:tcPr>
          <w:p w14:paraId="2A311225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</w:tcPr>
          <w:p w14:paraId="50DA5B7B" w14:textId="1CFD94C3" w:rsidR="000B2D80" w:rsidRDefault="00214600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округа, о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</w:t>
            </w:r>
            <w:r w:rsidR="00C60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муниципального хозяйства и по делам гражданской обороны, предупреждению и ликвидации последствий чрезвычайных ситуаций (далее – </w:t>
            </w:r>
            <w:r w:rsidR="00E713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администрация, 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хозяйства)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3791E4CB" w14:textId="6AFCD86C" w:rsidR="008817EB" w:rsidRPr="004A35CC" w:rsidRDefault="008817EB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62CBB8B0" w14:textId="77777777" w:rsidTr="008817EB">
        <w:tc>
          <w:tcPr>
            <w:tcW w:w="2955" w:type="dxa"/>
          </w:tcPr>
          <w:p w14:paraId="5547ABB6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</w:tcPr>
          <w:p w14:paraId="63F46BC0" w14:textId="03132FC3" w:rsidR="000B2D80" w:rsidRDefault="00814EE2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</w:t>
            </w:r>
            <w:r w:rsidR="001B0F61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</w:t>
            </w:r>
            <w:r w:rsidR="008C57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территориальные отделы)</w:t>
            </w:r>
          </w:p>
          <w:p w14:paraId="39934BB2" w14:textId="7AECCE96" w:rsidR="008817EB" w:rsidRPr="00814EE2" w:rsidRDefault="008817EB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605797EA" w14:textId="77777777" w:rsidTr="008817EB">
        <w:tc>
          <w:tcPr>
            <w:tcW w:w="2955" w:type="dxa"/>
          </w:tcPr>
          <w:p w14:paraId="3C792DA6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14:paraId="0FD920DC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32D69E6F" w14:textId="77777777" w:rsidR="002F703C" w:rsidRDefault="00814EE2" w:rsidP="00440F94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Физические и юридические лица </w:t>
            </w:r>
          </w:p>
          <w:p w14:paraId="17CE4C73" w14:textId="612042BD" w:rsidR="008817EB" w:rsidRPr="00814EE2" w:rsidRDefault="008817EB" w:rsidP="00440F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4600" w:rsidRPr="002F703C" w14:paraId="5ACC8C92" w14:textId="77777777" w:rsidTr="008817EB">
        <w:tc>
          <w:tcPr>
            <w:tcW w:w="2955" w:type="dxa"/>
          </w:tcPr>
          <w:p w14:paraId="223B58FD" w14:textId="40E53F4A" w:rsidR="00214600" w:rsidRPr="002F703C" w:rsidRDefault="00C63EC6" w:rsidP="00C63EC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Подпрограммы </w:t>
            </w:r>
            <w:r w:rsidR="002146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6E88E190" w14:textId="4B69D2E0" w:rsidR="00214600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4B6A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</w:t>
            </w:r>
          </w:p>
          <w:p w14:paraId="35CBB48A" w14:textId="77777777" w:rsidR="008817EB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D1A5A5" w14:textId="36B45711" w:rsidR="008817EB" w:rsidRPr="00814EE2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F703C" w:rsidRPr="002F703C" w14:paraId="5C695075" w14:textId="77777777" w:rsidTr="008817EB">
        <w:tc>
          <w:tcPr>
            <w:tcW w:w="2955" w:type="dxa"/>
          </w:tcPr>
          <w:p w14:paraId="423CB059" w14:textId="51AFE854" w:rsidR="002F703C" w:rsidRPr="002F703C" w:rsidRDefault="002F703C" w:rsidP="006D4E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</w:t>
            </w:r>
            <w:r w:rsidR="006D4E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</w:t>
            </w: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Программы</w:t>
            </w:r>
          </w:p>
        </w:tc>
        <w:tc>
          <w:tcPr>
            <w:tcW w:w="6755" w:type="dxa"/>
          </w:tcPr>
          <w:p w14:paraId="62D9F1D0" w14:textId="77777777" w:rsidR="00365A29" w:rsidRDefault="00D31C2A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94449">
              <w:rPr>
                <w:rFonts w:ascii="Times New Roman" w:hAnsi="Times New Roman"/>
                <w:sz w:val="28"/>
                <w:szCs w:val="28"/>
              </w:rPr>
              <w:t>Повышение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качества и комфорта городской среды на территории Левокумского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округа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>Ставропольского края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7D5144">
              <w:rPr>
                <w:rFonts w:ascii="Times New Roman" w:eastAsia="Arial Unicode MS" w:hAnsi="Times New Roman"/>
                <w:sz w:val="28"/>
                <w:szCs w:val="28"/>
              </w:rPr>
              <w:t>(далее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Левокумский </w:t>
            </w:r>
            <w:r w:rsidR="00B12FFB">
              <w:rPr>
                <w:rFonts w:ascii="Times New Roman" w:eastAsia="Arial Unicode MS" w:hAnsi="Times New Roman"/>
                <w:sz w:val="28"/>
                <w:szCs w:val="28"/>
              </w:rPr>
              <w:t>муниципальный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округ)</w:t>
            </w:r>
          </w:p>
          <w:p w14:paraId="7C04BA3A" w14:textId="7756799E" w:rsidR="008817EB" w:rsidRPr="00814EE2" w:rsidRDefault="008817EB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2F703C" w:rsidRPr="002F703C" w14:paraId="62E39C35" w14:textId="77777777" w:rsidTr="008817EB">
        <w:tc>
          <w:tcPr>
            <w:tcW w:w="2955" w:type="dxa"/>
          </w:tcPr>
          <w:p w14:paraId="4F408F6A" w14:textId="77777777" w:rsidR="002F703C" w:rsidRPr="002F703C" w:rsidRDefault="002F703C" w:rsidP="000B2D8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Индикаторы достижения целей Программы</w:t>
            </w:r>
          </w:p>
        </w:tc>
        <w:tc>
          <w:tcPr>
            <w:tcW w:w="6755" w:type="dxa"/>
          </w:tcPr>
          <w:p w14:paraId="108E8A6F" w14:textId="07330C2A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оля благоустроенных дворовых территорий от общего количества дворовых территорий, подлежащих благоустройству;</w:t>
            </w:r>
          </w:p>
          <w:p w14:paraId="47616BF6" w14:textId="0B8BC8CE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оля благоустроенных общественных территорий от общего количества общественных территорий, подлежащих благоустройству;</w:t>
            </w:r>
          </w:p>
          <w:p w14:paraId="2A4B9B1C" w14:textId="6AC7BA57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оля дворовых территорий и общественных территорий, </w:t>
            </w:r>
            <w:proofErr w:type="gramStart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реализованы;</w:t>
            </w:r>
          </w:p>
          <w:p w14:paraId="5E1EB70A" w14:textId="77777777" w:rsidR="00324CD6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="00350D37" w:rsidRPr="0019446E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реализацию проектов по благоустройству дворовых и общественных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2B43CB86" w14:textId="5DD5D717" w:rsidR="008817EB" w:rsidRPr="004A35CC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B6A5C" w:rsidRPr="002F703C" w14:paraId="64BBCA30" w14:textId="77777777" w:rsidTr="008817EB">
        <w:tc>
          <w:tcPr>
            <w:tcW w:w="2955" w:type="dxa"/>
          </w:tcPr>
          <w:p w14:paraId="570C8BE9" w14:textId="5B60EBD9" w:rsidR="004B6A5C" w:rsidRPr="002F703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6755" w:type="dxa"/>
          </w:tcPr>
          <w:p w14:paraId="7BC2B6E5" w14:textId="390CB65E" w:rsidR="008817EB" w:rsidRDefault="00225D8A" w:rsidP="00225D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25D8A">
              <w:rPr>
                <w:rFonts w:ascii="Times New Roman" w:hAnsi="Times New Roman" w:cs="Times New Roman"/>
                <w:sz w:val="28"/>
                <w:szCs w:val="28"/>
              </w:rPr>
              <w:t>овышение уровня благоустройства общест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венных территорий, способствую</w:t>
            </w:r>
            <w:r w:rsidRPr="00225D8A">
              <w:rPr>
                <w:rFonts w:ascii="Times New Roman" w:hAnsi="Times New Roman" w:cs="Times New Roman"/>
                <w:sz w:val="28"/>
                <w:szCs w:val="28"/>
              </w:rPr>
              <w:t xml:space="preserve">щего безопасной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жизнедеятельности насе</w:t>
            </w:r>
            <w:r w:rsidRPr="00225D8A">
              <w:rPr>
                <w:rFonts w:ascii="Times New Roman" w:hAnsi="Times New Roman" w:cs="Times New Roman"/>
                <w:sz w:val="28"/>
                <w:szCs w:val="28"/>
              </w:rPr>
              <w:t xml:space="preserve">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Левокумского</w:t>
            </w:r>
            <w:r w:rsidRPr="00225D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25D8A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благоустройства дворовых территорий, способствующего безопасной жизнедеятельности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Левокумского</w:t>
            </w:r>
            <w:r w:rsidRPr="00225D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25D8A">
              <w:rPr>
                <w:rFonts w:ascii="Times New Roman" w:hAnsi="Times New Roman" w:cs="Times New Roman"/>
                <w:sz w:val="28"/>
                <w:szCs w:val="28"/>
              </w:rPr>
              <w:t>овышение вовлеченности граждан в реализа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мероприятий по благоустрой</w:t>
            </w:r>
            <w:r w:rsidRPr="00225D8A">
              <w:rPr>
                <w:rFonts w:ascii="Times New Roman" w:hAnsi="Times New Roman" w:cs="Times New Roman"/>
                <w:sz w:val="28"/>
                <w:szCs w:val="28"/>
              </w:rPr>
              <w:t xml:space="preserve">ству территорий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Левокумского муни</w:t>
            </w:r>
            <w:r w:rsidRPr="00225D8A">
              <w:rPr>
                <w:rFonts w:ascii="Times New Roman" w:hAnsi="Times New Roman" w:cs="Times New Roman"/>
                <w:sz w:val="28"/>
                <w:szCs w:val="28"/>
              </w:rPr>
              <w:t>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604ECD" w14:textId="244164BF" w:rsidR="00225D8A" w:rsidRPr="00AE0E02" w:rsidRDefault="00225D8A" w:rsidP="00225D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A5C" w:rsidRPr="002F703C" w14:paraId="7DE47288" w14:textId="77777777" w:rsidTr="008817EB">
        <w:tc>
          <w:tcPr>
            <w:tcW w:w="2955" w:type="dxa"/>
          </w:tcPr>
          <w:p w14:paraId="37BA72E7" w14:textId="77EF7948" w:rsidR="004B6A5C" w:rsidRPr="003A7168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Показатели решения задач Программы</w:t>
            </w:r>
          </w:p>
        </w:tc>
        <w:tc>
          <w:tcPr>
            <w:tcW w:w="6755" w:type="dxa"/>
          </w:tcPr>
          <w:p w14:paraId="006D2592" w14:textId="4F826D51" w:rsidR="004B6A5C" w:rsidRPr="003A7168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дворовых территорий;</w:t>
            </w:r>
          </w:p>
          <w:p w14:paraId="764710D3" w14:textId="31C21596" w:rsidR="004B6A5C" w:rsidRPr="003A7168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>оличество реализованных мероприятий по благоустройству общественных территорий;</w:t>
            </w:r>
          </w:p>
          <w:p w14:paraId="1F5D771A" w14:textId="4F69DB8E" w:rsidR="004B6A5C" w:rsidRPr="003A7168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территорий и общественных территорий, 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мероприятия,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организаций;</w:t>
            </w:r>
          </w:p>
          <w:p w14:paraId="61C515E9" w14:textId="77777777" w:rsidR="004B6A5C" w:rsidRPr="003A7168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граждан, принявших участие в решении вопросов развития городской среды посредством 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участия в рейтинговом голосовании по выбору общественных территорий от общего количества граждан в возрасте от 14 лет, проживающих </w:t>
            </w:r>
            <w:r w:rsidR="00D10CE8" w:rsidRPr="003A7168">
              <w:rPr>
                <w:rFonts w:ascii="Times New Roman" w:hAnsi="Times New Roman" w:cs="Times New Roman"/>
                <w:sz w:val="28"/>
                <w:szCs w:val="28"/>
              </w:rPr>
              <w:t>на территории реализации проекта Левокумского муниципального округа Ставропольского края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D6EA3A" w14:textId="6DFB6E58" w:rsidR="008817EB" w:rsidRPr="003A7168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03C" w:rsidRPr="002F703C" w14:paraId="636AA68D" w14:textId="77777777" w:rsidTr="008817EB">
        <w:tc>
          <w:tcPr>
            <w:tcW w:w="2955" w:type="dxa"/>
          </w:tcPr>
          <w:p w14:paraId="6AF2285B" w14:textId="60E673DE" w:rsidR="002F703C" w:rsidRPr="003A7168" w:rsidRDefault="002F703C" w:rsidP="007E52E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6755" w:type="dxa"/>
          </w:tcPr>
          <w:p w14:paraId="03F7FEE4" w14:textId="32E760FA" w:rsidR="002F703C" w:rsidRPr="003A7168" w:rsidRDefault="00C24C48" w:rsidP="00D2752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A647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-203</w:t>
            </w:r>
            <w:r w:rsidR="00A647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  <w:p w14:paraId="7EB0E5BE" w14:textId="1D1D6E37" w:rsidR="008817EB" w:rsidRPr="003A7168" w:rsidRDefault="008817EB" w:rsidP="00D275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1E35FD34" w14:textId="77777777" w:rsidTr="008817EB">
        <w:tc>
          <w:tcPr>
            <w:tcW w:w="2955" w:type="dxa"/>
          </w:tcPr>
          <w:p w14:paraId="0D846B3B" w14:textId="77777777" w:rsidR="002F703C" w:rsidRPr="003A7168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</w:tcPr>
          <w:p w14:paraId="2C128183" w14:textId="5DB6DE43" w:rsidR="00736D84" w:rsidRPr="003A7168" w:rsidRDefault="00051F6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36D84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Программы составит </w:t>
            </w:r>
            <w:r w:rsidR="00E06E4F">
              <w:rPr>
                <w:rFonts w:ascii="Times New Roman" w:eastAsia="Calibri" w:hAnsi="Times New Roman" w:cs="Times New Roman"/>
                <w:sz w:val="28"/>
                <w:szCs w:val="28"/>
              </w:rPr>
              <w:t>20158,17</w:t>
            </w:r>
            <w:r w:rsidR="00736D84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14:paraId="1CE475A6" w14:textId="79B1A095" w:rsidR="001B0F61" w:rsidRPr="003A7168" w:rsidRDefault="001B0F61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  <w:r w:rsidR="004576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07DED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4576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F4E50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C721E7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576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годам:</w:t>
            </w:r>
          </w:p>
          <w:p w14:paraId="71FC3C68" w14:textId="4B11B940" w:rsidR="001B0F61" w:rsidRPr="003A7168" w:rsidRDefault="00C24C48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2025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</w:t>
            </w:r>
            <w:r w:rsidR="000F4E50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0F4E50" w:rsidRPr="003A7168">
              <w:t xml:space="preserve"> 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74A64835" w14:textId="2734E080" w:rsidR="001B0F61" w:rsidRPr="003A7168" w:rsidRDefault="00C24C48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2026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0F4E50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0F4E50" w:rsidRPr="003A7168">
              <w:t xml:space="preserve"> 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47EAD69A" w14:textId="4EE1A625" w:rsidR="001B0F61" w:rsidRPr="003A7168" w:rsidRDefault="00C24C48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2027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0,00 тыс. рублей;</w:t>
            </w:r>
          </w:p>
          <w:p w14:paraId="519BBD66" w14:textId="2AEB24CF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2028 году – 0,00 тыс. рублей;</w:t>
            </w:r>
          </w:p>
          <w:p w14:paraId="01FC971C" w14:textId="523DABE4" w:rsidR="000F4E50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2029 году – 0,00 тыс. рублей;</w:t>
            </w:r>
          </w:p>
          <w:p w14:paraId="353D9F98" w14:textId="6BFB6558" w:rsidR="00C24C4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2030 году – 0,00 тыс. рублей;</w:t>
            </w:r>
          </w:p>
          <w:p w14:paraId="55B20630" w14:textId="200A5E5E" w:rsidR="00A647E1" w:rsidRPr="003A7168" w:rsidRDefault="00A647E1" w:rsidP="00A647E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0,00 тыс. рублей;</w:t>
            </w:r>
          </w:p>
          <w:p w14:paraId="043DA098" w14:textId="1074BB5C" w:rsidR="001B0F61" w:rsidRPr="003A7168" w:rsidRDefault="00C24C48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бюджет Ставропольского края</w:t>
            </w:r>
            <w:r w:rsidR="00DE52FD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4F5F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DE52FD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06E4F">
              <w:rPr>
                <w:rFonts w:ascii="Times New Roman" w:eastAsia="Calibri" w:hAnsi="Times New Roman" w:cs="Times New Roman"/>
                <w:sz w:val="28"/>
                <w:szCs w:val="28"/>
              </w:rPr>
              <w:t>19693,50</w:t>
            </w:r>
            <w:r w:rsidR="00DE52FD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 годам:</w:t>
            </w:r>
          </w:p>
          <w:p w14:paraId="6833C4E7" w14:textId="398045F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</w:t>
            </w:r>
            <w:r w:rsidR="000F4E50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06E4F" w:rsidRPr="00E06E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19693,50 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2515BB45" w14:textId="58FF6ECF" w:rsidR="00C24C48" w:rsidRPr="003A7168" w:rsidRDefault="000F4E50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0,00</w:t>
            </w:r>
            <w:r w:rsidR="00C24C48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DBE0861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2027 году – 0,00 тыс. рублей;</w:t>
            </w:r>
          </w:p>
          <w:p w14:paraId="0E544191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2028 году – 0,00 тыс. рублей;</w:t>
            </w:r>
          </w:p>
          <w:p w14:paraId="5164005C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2029 году – 0,00 тыс. рублей;</w:t>
            </w:r>
          </w:p>
          <w:p w14:paraId="046EBB77" w14:textId="77777777" w:rsidR="00C24C4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2030 году – 0,00 тыс. рублей;</w:t>
            </w:r>
          </w:p>
          <w:p w14:paraId="614DA721" w14:textId="69EE3ED4" w:rsidR="00A647E1" w:rsidRPr="003A7168" w:rsidRDefault="00A647E1" w:rsidP="00A647E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0,00 тыс. рублей;</w:t>
            </w:r>
          </w:p>
          <w:p w14:paraId="4AF60560" w14:textId="038FA9D7" w:rsidR="00736D84" w:rsidRPr="003A7168" w:rsidRDefault="002F69F2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r w:rsidR="00441A3D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B32A5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736D84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27233F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F02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27233F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06E4F">
              <w:rPr>
                <w:rFonts w:ascii="Times New Roman" w:eastAsia="Calibri" w:hAnsi="Times New Roman" w:cs="Times New Roman"/>
                <w:sz w:val="28"/>
                <w:szCs w:val="28"/>
              </w:rPr>
              <w:t>464,67</w:t>
            </w:r>
            <w:r w:rsidR="00717676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2BD4309D" w14:textId="2962ACC2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="00E06E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464,67 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0659C5B7" w14:textId="7D2BFCB3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– </w:t>
            </w:r>
            <w:r w:rsidR="000F4E50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D02A651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2027 году – 0,00 тыс. рублей;</w:t>
            </w:r>
          </w:p>
          <w:p w14:paraId="29B34B0B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2028 году – 0,00 тыс. рублей;</w:t>
            </w:r>
          </w:p>
          <w:p w14:paraId="5E52A1C3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2029 году – 0,00 тыс. рублей;</w:t>
            </w:r>
          </w:p>
          <w:p w14:paraId="23149B98" w14:textId="77777777" w:rsidR="00C24C4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2030 году – 0,00 тыс. рублей;</w:t>
            </w:r>
          </w:p>
          <w:p w14:paraId="7079FFE0" w14:textId="77777777" w:rsidR="00A647E1" w:rsidRPr="003A7168" w:rsidRDefault="00A647E1" w:rsidP="00A647E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2030 году – 0,00 тыс. рублей;</w:t>
            </w:r>
          </w:p>
          <w:p w14:paraId="482AF8D8" w14:textId="0D9E3917" w:rsidR="00E34828" w:rsidRPr="003A7168" w:rsidRDefault="003D3BA3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-средства участников Программы </w:t>
            </w:r>
            <w:r w:rsidR="00E34828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17676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06DF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E34828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1D8B6D7C" w14:textId="77777777" w:rsidR="000F4E50" w:rsidRPr="003A7168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0,00 тыс. рублей;</w:t>
            </w:r>
          </w:p>
          <w:p w14:paraId="08F3EB7E" w14:textId="77777777" w:rsidR="000F4E50" w:rsidRPr="003A7168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0,00 тыс. рублей;</w:t>
            </w:r>
          </w:p>
          <w:p w14:paraId="109DF228" w14:textId="77777777" w:rsidR="000F4E50" w:rsidRPr="003A7168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2027 году – 0,00 тыс. рублей;</w:t>
            </w:r>
          </w:p>
          <w:p w14:paraId="165F908C" w14:textId="77777777" w:rsidR="000F4E50" w:rsidRPr="003A7168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2028 году – 0,00 тыс. рублей;</w:t>
            </w:r>
          </w:p>
          <w:p w14:paraId="6B38FE2F" w14:textId="77777777" w:rsidR="000F4E50" w:rsidRPr="003A7168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2029 году – 0,00 тыс. рублей;</w:t>
            </w:r>
          </w:p>
          <w:p w14:paraId="047C3B2D" w14:textId="77777777" w:rsidR="000F4E50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2030 году – 0,00 тыс. рублей;</w:t>
            </w:r>
          </w:p>
          <w:p w14:paraId="324BBA47" w14:textId="18225117" w:rsidR="00A647E1" w:rsidRPr="00A647E1" w:rsidRDefault="00A647E1" w:rsidP="003137FB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2031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0,00 тыс. рублей;</w:t>
            </w:r>
          </w:p>
        </w:tc>
      </w:tr>
      <w:tr w:rsidR="002F703C" w:rsidRPr="00771D13" w14:paraId="21724B2F" w14:textId="77777777" w:rsidTr="008817EB">
        <w:tc>
          <w:tcPr>
            <w:tcW w:w="2955" w:type="dxa"/>
          </w:tcPr>
          <w:p w14:paraId="183F6B57" w14:textId="1C7FD053" w:rsidR="002F703C" w:rsidRPr="003A7168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</w:tcPr>
          <w:p w14:paraId="57EF059B" w14:textId="0CF92A8C" w:rsidR="00AE0E02" w:rsidRPr="003A7168" w:rsidRDefault="008817EB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благоустроенных дворовых территорий от общего количества дворовых территорий, подлежащих </w:t>
            </w:r>
            <w:r w:rsidR="00225D8A" w:rsidRPr="003A7168">
              <w:rPr>
                <w:rFonts w:ascii="Times New Roman" w:hAnsi="Times New Roman" w:cs="Times New Roman"/>
                <w:sz w:val="28"/>
                <w:szCs w:val="28"/>
              </w:rPr>
              <w:t>благоустройству, - до 100% к 203</w:t>
            </w:r>
            <w:r w:rsidR="00A647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07B6FB1B" w14:textId="296C9486" w:rsidR="00AE0E02" w:rsidRPr="003A7168" w:rsidRDefault="008817EB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благоустроенных общественных территорий от общего количества общественных территорий, подлежащих благоустройству, - до </w:t>
            </w:r>
            <w:r w:rsidR="00965B42" w:rsidRPr="003A716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>% к 20</w:t>
            </w:r>
            <w:r w:rsidR="00A647E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7886BAE9" w14:textId="5599A845" w:rsidR="00F204D1" w:rsidRPr="003A7168" w:rsidRDefault="00F204D1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  30 % </w:t>
            </w:r>
            <w:r w:rsidR="003A7168" w:rsidRPr="003A716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647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A7168" w:rsidRPr="003A7168">
              <w:rPr>
                <w:rFonts w:ascii="Times New Roman" w:hAnsi="Times New Roman" w:cs="Times New Roman"/>
                <w:sz w:val="28"/>
                <w:szCs w:val="28"/>
              </w:rPr>
              <w:t>-2023</w:t>
            </w:r>
            <w:r w:rsidR="00A647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7168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878B6E3" w14:textId="706BD016" w:rsidR="002F703C" w:rsidRPr="003A7168" w:rsidRDefault="008817EB" w:rsidP="00AE0E02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дворовых территорий и общественных территорий, </w:t>
            </w:r>
            <w:proofErr w:type="gramStart"/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реализованы, - до 100% к 20</w:t>
            </w:r>
            <w:r w:rsidR="00225D8A" w:rsidRPr="003A71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D0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D10CE8" w:rsidRPr="003A71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A1CB19" w14:textId="088ED263" w:rsidR="005B19D3" w:rsidRPr="003A7168" w:rsidRDefault="008817EB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благоустроенных дворовых территорий не менее 1 единицы в </w:t>
            </w:r>
            <w:r w:rsidR="00225D8A" w:rsidRPr="003A71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07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5D8A" w:rsidRPr="003A7168">
              <w:rPr>
                <w:rFonts w:ascii="Times New Roman" w:hAnsi="Times New Roman" w:cs="Times New Roman"/>
                <w:sz w:val="28"/>
                <w:szCs w:val="28"/>
              </w:rPr>
              <w:t>-203</w:t>
            </w:r>
            <w:r w:rsidR="00FD0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14:paraId="7BF94184" w14:textId="3AC1594F" w:rsidR="005B19D3" w:rsidRPr="003A7168" w:rsidRDefault="008817EB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реализованных мероприятий по благоустройству общественных территорий не менее 1 единицы в </w:t>
            </w:r>
            <w:r w:rsidR="00FD0760">
              <w:rPr>
                <w:rFonts w:ascii="Times New Roman" w:hAnsi="Times New Roman" w:cs="Times New Roman"/>
                <w:sz w:val="28"/>
                <w:szCs w:val="28"/>
              </w:rPr>
              <w:t>2025-</w:t>
            </w:r>
            <w:r w:rsidR="00F204D1" w:rsidRPr="003A7168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  <w:r w:rsidR="00FD0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гг.;</w:t>
            </w:r>
          </w:p>
          <w:p w14:paraId="73FC7592" w14:textId="23B5D982" w:rsidR="00763E66" w:rsidRPr="003A7168" w:rsidRDefault="008817EB" w:rsidP="008817E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 не менее 1 единицы в </w:t>
            </w:r>
            <w:r w:rsidR="00F204D1" w:rsidRPr="003A71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07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204D1" w:rsidRPr="003A7168">
              <w:rPr>
                <w:rFonts w:ascii="Times New Roman" w:hAnsi="Times New Roman" w:cs="Times New Roman"/>
                <w:sz w:val="28"/>
                <w:szCs w:val="28"/>
              </w:rPr>
              <w:t>-203</w:t>
            </w:r>
            <w:r w:rsidR="00FD0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224F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B224F" w:rsidRPr="003A7168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  <w:r w:rsidR="005B224F" w:rsidRPr="003A71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8A307E1" w14:textId="0F98EB47" w:rsidR="005B224F" w:rsidRPr="003A7168" w:rsidRDefault="005B224F" w:rsidP="008817E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BB1B13" w14:textId="60B7B3F2" w:rsidR="002F703C" w:rsidRDefault="002F703C" w:rsidP="002F70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94C752" w14:textId="6512E18E" w:rsidR="002F703C" w:rsidRDefault="002F703C" w:rsidP="00AF0739">
      <w:pPr>
        <w:widowControl w:val="0"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</w:t>
      </w:r>
      <w:r w:rsidR="00DA5357"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</w:t>
      </w:r>
      <w:r w:rsidR="00DA5357" w:rsidRPr="008817EB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AF0739">
        <w:rPr>
          <w:rFonts w:ascii="Times New Roman" w:hAnsi="Times New Roman" w:cs="Times New Roman"/>
          <w:sz w:val="28"/>
          <w:szCs w:val="28"/>
        </w:rPr>
        <w:t>формирова</w:t>
      </w:r>
      <w:r w:rsidR="00AF0739" w:rsidRPr="00AF0739">
        <w:rPr>
          <w:rFonts w:ascii="Times New Roman" w:hAnsi="Times New Roman" w:cs="Times New Roman"/>
          <w:sz w:val="28"/>
          <w:szCs w:val="28"/>
        </w:rPr>
        <w:t>ния современной городской среды</w:t>
      </w:r>
    </w:p>
    <w:p w14:paraId="2063F85A" w14:textId="77777777" w:rsidR="00AF0739" w:rsidRPr="002F703C" w:rsidRDefault="00AF0739" w:rsidP="00AF0739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63B6086" w14:textId="76DE0119" w:rsidR="00AF0739" w:rsidRDefault="00AF0739" w:rsidP="008C5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39">
        <w:rPr>
          <w:rFonts w:ascii="Times New Roman" w:hAnsi="Times New Roman" w:cs="Times New Roman"/>
          <w:sz w:val="28"/>
          <w:szCs w:val="28"/>
        </w:rPr>
        <w:t xml:space="preserve">Формирование комфортной городской среды </w:t>
      </w:r>
      <w:r>
        <w:rPr>
          <w:rFonts w:ascii="Times New Roman" w:hAnsi="Times New Roman" w:cs="Times New Roman"/>
          <w:sz w:val="28"/>
          <w:szCs w:val="28"/>
        </w:rPr>
        <w:t>Левокумского</w:t>
      </w:r>
      <w:r w:rsidRPr="00AF073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AF0739">
        <w:rPr>
          <w:rFonts w:ascii="Times New Roman" w:hAnsi="Times New Roman" w:cs="Times New Roman"/>
          <w:sz w:val="28"/>
          <w:szCs w:val="28"/>
        </w:rPr>
        <w:t xml:space="preserve"> – это комплекс мероприятий, направленных на создание и обеспечение благоприятных, безопасных и доступных условий проживания населения.</w:t>
      </w:r>
    </w:p>
    <w:p w14:paraId="040DF16A" w14:textId="12C6372D" w:rsidR="000B2D80" w:rsidRDefault="000B2D80" w:rsidP="008C5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Левокумского муниципального </w:t>
      </w:r>
      <w:r w:rsidR="00EE5B6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и </w:t>
      </w:r>
      <w:r w:rsidRPr="00E63993">
        <w:rPr>
          <w:rFonts w:ascii="Times New Roman" w:hAnsi="Times New Roman" w:cs="Times New Roman"/>
          <w:sz w:val="28"/>
          <w:szCs w:val="28"/>
        </w:rPr>
        <w:t xml:space="preserve">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 xml:space="preserve">их достижения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55B15DE3" w14:textId="441A4776" w:rsidR="00A87941" w:rsidRDefault="00A87941" w:rsidP="00A87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Федеральным законом от 06 октября 2006 года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131-ФЗ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56BA217" w14:textId="77777777" w:rsidR="00124C19" w:rsidRPr="00AE0E02" w:rsidRDefault="00124C19" w:rsidP="00124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Федерации от 30 декабря 2017 года № 1710 «Об утверждении 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государственной программе Российской Федерации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0DE1643" w14:textId="3F3453A2" w:rsidR="00A87941" w:rsidRPr="00AE0E02" w:rsidRDefault="00A87941" w:rsidP="00A87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от 10 февраля 2017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169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Правил предоставления и распределения субсидий их федерального бюджета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5F3120D" w14:textId="2744A537" w:rsidR="000B2D80" w:rsidRDefault="00AF0739" w:rsidP="008C57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2501DD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от 30 декабря 2024 года №</w:t>
      </w:r>
      <w:r w:rsidRPr="00335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841</w:t>
      </w:r>
      <w:r w:rsidRPr="00335147">
        <w:rPr>
          <w:rFonts w:ascii="Times New Roman" w:eastAsia="Calibri" w:hAnsi="Times New Roman" w:cs="Times New Roman"/>
          <w:sz w:val="28"/>
          <w:szCs w:val="28"/>
        </w:rPr>
        <w:t>-п</w:t>
      </w:r>
      <w:r w:rsidR="0025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2501D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BEA7880" w14:textId="267B7D19" w:rsidR="00A87941" w:rsidRPr="00AE0E02" w:rsidRDefault="00A87941" w:rsidP="00A87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E0E02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от 13 июля 2017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279-п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1D98B3" w14:textId="6A7AF5EE" w:rsidR="00A87941" w:rsidRPr="00AE0E02" w:rsidRDefault="00A87941" w:rsidP="00A87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от 31 января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37-п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 голосования по формированию современной городской среды в Ставропольском крае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8EE83D" w14:textId="0A39A11A" w:rsidR="00A87941" w:rsidRPr="00461308" w:rsidRDefault="00A87941" w:rsidP="008C57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Федерации от 18 марта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162/</w:t>
      </w:r>
      <w:proofErr w:type="spellStart"/>
      <w:proofErr w:type="gramStart"/>
      <w:r w:rsidRPr="00AE0E0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98B54CD" w14:textId="7D1838F7" w:rsidR="001C0C1D" w:rsidRDefault="002501DD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1C0C1D">
        <w:rPr>
          <w:rFonts w:ascii="Times New Roman" w:eastAsia="Calibri" w:hAnsi="Times New Roman" w:cs="Times New Roman"/>
          <w:sz w:val="28"/>
          <w:szCs w:val="28"/>
        </w:rPr>
        <w:t>ешением Совета Левокумского муниципального округа Ставропольского края от 20 декабря 2019 года № 174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2501DD">
        <w:rPr>
          <w:rFonts w:ascii="Times New Roman" w:eastAsia="Calibri" w:hAnsi="Times New Roman" w:cs="Times New Roman"/>
          <w:sz w:val="28"/>
          <w:szCs w:val="28"/>
        </w:rPr>
        <w:t>Об утверждении Стратегии социально-экономического развития Левокумского муниципального района Ставропольского края до 2035 года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4039D606" w14:textId="3CBE1967" w:rsidR="000B2D80" w:rsidRPr="001925A8" w:rsidRDefault="00320635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5A8">
        <w:rPr>
          <w:rFonts w:ascii="Times New Roman" w:eastAsia="Calibri" w:hAnsi="Times New Roman" w:cs="Times New Roman"/>
          <w:sz w:val="28"/>
          <w:szCs w:val="28"/>
        </w:rPr>
        <w:t>И</w:t>
      </w:r>
      <w:r w:rsidR="000B2D80" w:rsidRPr="001925A8">
        <w:rPr>
          <w:rFonts w:ascii="Times New Roman" w:eastAsia="Calibri" w:hAnsi="Times New Roman" w:cs="Times New Roman"/>
          <w:sz w:val="28"/>
          <w:szCs w:val="28"/>
        </w:rPr>
        <w:t>ными правовыми актами Ставропольского края и Левокумского муниципального района.</w:t>
      </w:r>
    </w:p>
    <w:p w14:paraId="42248C4F" w14:textId="60E72A3D" w:rsidR="000B2D80" w:rsidRDefault="008922AB" w:rsidP="00E86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0233">
        <w:rPr>
          <w:rFonts w:ascii="Times New Roman" w:eastAsia="Calibri" w:hAnsi="Times New Roman" w:cs="Times New Roman"/>
          <w:sz w:val="28"/>
          <w:szCs w:val="28"/>
        </w:rPr>
        <w:tab/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14:paraId="177D4A67" w14:textId="19E684C5" w:rsidR="000B2D80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рименение программно-целевого метода в развитии благоустройства общественных </w:t>
      </w:r>
      <w:r w:rsidR="00A87941">
        <w:rPr>
          <w:rFonts w:ascii="Times New Roman" w:eastAsia="Calibri" w:hAnsi="Times New Roman" w:cs="Times New Roman"/>
          <w:sz w:val="28"/>
          <w:szCs w:val="28"/>
        </w:rPr>
        <w:t>территорий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335147">
        <w:rPr>
          <w:rFonts w:ascii="Times New Roman" w:eastAsia="Calibri" w:hAnsi="Times New Roman" w:cs="Times New Roman"/>
          <w:sz w:val="28"/>
          <w:szCs w:val="28"/>
        </w:rPr>
        <w:t>Левокумском муниципальном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округе позволит создать необходимые условия для роста и развития молодежи и системно направлять средства на благоустройство территорий многоквартирных домов, при условии наличия ограниченных финансовых ресурсов.</w:t>
      </w:r>
    </w:p>
    <w:p w14:paraId="1779651C" w14:textId="63D31611" w:rsidR="00575708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570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Недостаточное финансирование мероприятий направленных на благоустройство общественных </w:t>
      </w:r>
      <w:r w:rsidR="00A87941">
        <w:rPr>
          <w:rFonts w:ascii="Times New Roman" w:eastAsia="Calibri" w:hAnsi="Times New Roman" w:cs="Times New Roman"/>
          <w:sz w:val="28"/>
          <w:szCs w:val="28"/>
        </w:rPr>
        <w:t>территорий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, дворовых территорий, мест массового досуга и отдыха граждан в условиях постоянного роста интенсивности использования при проведении общественных мероприятий, приводит к снижению уровня эксплуатационного состояния и накоплению количества не отремонтированных участков, увеличению количества объектов с уровнем загрузки выше проектного, </w:t>
      </w:r>
      <w:r w:rsidR="00A87941" w:rsidRPr="00575708">
        <w:rPr>
          <w:rFonts w:ascii="Times New Roman" w:eastAsia="Calibri" w:hAnsi="Times New Roman" w:cs="Times New Roman"/>
          <w:sz w:val="28"/>
          <w:szCs w:val="28"/>
        </w:rPr>
        <w:t>вследствие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чего выявляется неудовлетворительное их техническое состояние, для чего необходимо проведение мероприятий по комплексному</w:t>
      </w:r>
      <w:proofErr w:type="gramEnd"/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благоустройству </w:t>
      </w:r>
      <w:r w:rsidR="00C4757A" w:rsidRPr="00575708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и созданию условий для социального развития территории и улучшения привлекательности Левокумского муниципального округа в целом.</w:t>
      </w:r>
    </w:p>
    <w:p w14:paraId="4A9CC0F1" w14:textId="261486B3" w:rsidR="00C4757A" w:rsidRDefault="00C24581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A87941">
        <w:rPr>
          <w:rFonts w:ascii="Times New Roman" w:eastAsia="Calibri" w:hAnsi="Times New Roman" w:cs="Times New Roman"/>
          <w:sz w:val="28"/>
          <w:szCs w:val="28"/>
        </w:rPr>
        <w:t>С учетом вышеуказанного приоритета целью Программы является повышение качества и комфорта современной городской среды на территории Левокумского муниципального округа.</w:t>
      </w:r>
      <w:r w:rsidR="001D709E">
        <w:rPr>
          <w:rFonts w:ascii="Times New Roman" w:eastAsia="Calibri" w:hAnsi="Times New Roman" w:cs="Times New Roman"/>
          <w:color w:val="7030A0"/>
          <w:sz w:val="28"/>
          <w:szCs w:val="28"/>
        </w:rPr>
        <w:tab/>
      </w:r>
    </w:p>
    <w:p w14:paraId="39809799" w14:textId="50E4616E" w:rsidR="0039066A" w:rsidRDefault="0039066A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Программы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2418F3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Подпрограмма предусматривает комплекс следующих основных мероприятий:</w:t>
      </w:r>
    </w:p>
    <w:p w14:paraId="7DDDE99B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1. Организация проведения работ по благоустройству общественных территорий Левокумского муниципального округа.</w:t>
      </w:r>
    </w:p>
    <w:p w14:paraId="4557DC84" w14:textId="7279A87B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разработку сметной документации, </w:t>
      </w:r>
      <w:proofErr w:type="gramStart"/>
      <w:r w:rsidRPr="0039066A">
        <w:rPr>
          <w:rFonts w:ascii="Times New Roman" w:eastAsia="Calibri" w:hAnsi="Times New Roman" w:cs="Times New Roman"/>
          <w:sz w:val="28"/>
          <w:szCs w:val="28"/>
        </w:rPr>
        <w:t>дизайн-проектов</w:t>
      </w:r>
      <w:proofErr w:type="gramEnd"/>
      <w:r w:rsidRPr="0039066A">
        <w:rPr>
          <w:rFonts w:ascii="Times New Roman" w:eastAsia="Calibri" w:hAnsi="Times New Roman" w:cs="Times New Roman"/>
          <w:sz w:val="28"/>
          <w:szCs w:val="28"/>
        </w:rPr>
        <w:t>, проведение работ по благоустройству общественных территорий, расположенных на территории Левокумского муниципального округа Ставропольского края</w:t>
      </w:r>
      <w:r w:rsidR="00936F94">
        <w:rPr>
          <w:rFonts w:ascii="Times New Roman" w:eastAsia="Calibri" w:hAnsi="Times New Roman" w:cs="Times New Roman"/>
          <w:sz w:val="28"/>
          <w:szCs w:val="28"/>
        </w:rPr>
        <w:t>,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 xml:space="preserve"> подлежащих благоустройству в первоочередном порядке, в рамках реализации муниципальной программы Левокумского муниципального округа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0B9051" w14:textId="66694563" w:rsidR="00845A4E" w:rsidRDefault="00845A4E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</w:t>
      </w:r>
      <w:r w:rsidR="001B0F61" w:rsidRPr="00124C19">
        <w:rPr>
          <w:rFonts w:ascii="Times New Roman" w:eastAsia="Calibri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202</w:t>
      </w:r>
      <w:r w:rsidR="00FD0760">
        <w:rPr>
          <w:rFonts w:ascii="Times New Roman" w:eastAsia="Calibri" w:hAnsi="Times New Roman" w:cs="Times New Roman"/>
          <w:sz w:val="28"/>
          <w:szCs w:val="28"/>
        </w:rPr>
        <w:t>5</w:t>
      </w:r>
      <w:r w:rsidR="00124C19" w:rsidRPr="00124C19">
        <w:rPr>
          <w:rFonts w:ascii="Times New Roman" w:eastAsia="Calibri" w:hAnsi="Times New Roman" w:cs="Times New Roman"/>
          <w:sz w:val="28"/>
          <w:szCs w:val="28"/>
        </w:rPr>
        <w:t>-203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="001B0F61" w:rsidRPr="00124C19">
        <w:rPr>
          <w:rFonts w:ascii="Times New Roman" w:eastAsia="Calibri" w:hAnsi="Times New Roman" w:cs="Times New Roman"/>
          <w:sz w:val="28"/>
          <w:szCs w:val="28"/>
        </w:rPr>
        <w:t xml:space="preserve"> годах</w:t>
      </w: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6 к программе.</w:t>
      </w:r>
    </w:p>
    <w:p w14:paraId="703D43F1" w14:textId="01064E36" w:rsidR="0080088A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Постановлением Правительства Ставропольского края от 13 июля 2017 г.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№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2A27">
        <w:rPr>
          <w:rFonts w:ascii="Times New Roman" w:eastAsia="Calibri" w:hAnsi="Times New Roman" w:cs="Times New Roman"/>
          <w:sz w:val="28"/>
          <w:szCs w:val="28"/>
        </w:rPr>
        <w:t>В рамках адресного перечня справочно указаны общественные территории, благоустройство которых выполняется в рамках иных муниципальных программ Левокумского муниципального округа Ставропольского края.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AC33A4" w14:textId="7C89CE51" w:rsidR="00845A4E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C1">
        <w:rPr>
          <w:rFonts w:ascii="Times New Roman" w:eastAsia="Calibri" w:hAnsi="Times New Roman" w:cs="Times New Roman"/>
          <w:sz w:val="28"/>
          <w:szCs w:val="28"/>
        </w:rPr>
        <w:t>Инфо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рмация об объемах и источниках финансового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обеспечения </w:t>
      </w:r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благоустройства общественных территорий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D1A7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5D1A70" w:rsidRPr="0080088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в рамках иных государственных программ Ставропольского края и муниципальных программ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приведена в приложении </w:t>
      </w:r>
      <w:r w:rsidR="00E71272">
        <w:rPr>
          <w:rFonts w:ascii="Times New Roman" w:eastAsia="Calibri" w:hAnsi="Times New Roman" w:cs="Times New Roman"/>
          <w:sz w:val="28"/>
          <w:szCs w:val="28"/>
        </w:rPr>
        <w:t>3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6BF044D1" w14:textId="2552AD8E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Администрация вправе исключать из адресного перечня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при условии одобрения решения об исключении указанных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крае, сформированной и действующей в соответствии с постановлением Губернатора Ставропольского края от 6 февраля 2017 г. 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№ 64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 межведомственной комиссии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(далее – межведомственная комиссия), в порядке, установленном межведомственной комиссией.</w:t>
      </w:r>
      <w:proofErr w:type="gramEnd"/>
    </w:p>
    <w:p w14:paraId="32082FD5" w14:textId="1A034AB8" w:rsidR="00124C19" w:rsidRPr="00124C19" w:rsidRDefault="0080088A" w:rsidP="00124C1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среды, в рамках государственной программы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A7168">
        <w:rPr>
          <w:rFonts w:ascii="Times New Roman" w:eastAsia="Calibri" w:hAnsi="Times New Roman" w:cs="Times New Roman"/>
          <w:sz w:val="28"/>
          <w:szCs w:val="28"/>
        </w:rPr>
        <w:t xml:space="preserve">утвержденной постановлением Правительства Ставропольского края </w:t>
      </w:r>
      <w:r w:rsidR="00124C19" w:rsidRPr="003A7168">
        <w:rPr>
          <w:rFonts w:ascii="Times New Roman" w:eastAsia="Calibri" w:hAnsi="Times New Roman" w:cs="Times New Roman"/>
          <w:sz w:val="28"/>
          <w:szCs w:val="28"/>
        </w:rPr>
        <w:t>о</w:t>
      </w:r>
      <w:r w:rsidR="00124C19">
        <w:rPr>
          <w:rFonts w:ascii="Times New Roman" w:eastAsia="Calibri" w:hAnsi="Times New Roman" w:cs="Times New Roman"/>
          <w:sz w:val="28"/>
          <w:szCs w:val="28"/>
        </w:rPr>
        <w:t>т 30 декабря 2024 года №</w:t>
      </w:r>
      <w:r w:rsidR="00124C19" w:rsidRPr="00335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4C19">
        <w:rPr>
          <w:rFonts w:ascii="Times New Roman" w:eastAsia="Calibri" w:hAnsi="Times New Roman" w:cs="Times New Roman"/>
          <w:sz w:val="28"/>
          <w:szCs w:val="28"/>
        </w:rPr>
        <w:t>841</w:t>
      </w:r>
      <w:r w:rsidR="00124C19" w:rsidRPr="00335147">
        <w:rPr>
          <w:rFonts w:ascii="Times New Roman" w:eastAsia="Calibri" w:hAnsi="Times New Roman" w:cs="Times New Roman"/>
          <w:sz w:val="28"/>
          <w:szCs w:val="28"/>
        </w:rPr>
        <w:t>-п</w:t>
      </w:r>
      <w:r w:rsidR="00124C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(далее соответственно – субсидия, государственная программа Ставропольского края), администрация заключает </w:t>
      </w:r>
      <w:r w:rsidR="00E7131F">
        <w:rPr>
          <w:rFonts w:ascii="Times New Roman" w:eastAsia="Calibri" w:hAnsi="Times New Roman" w:cs="Times New Roman"/>
          <w:sz w:val="28"/>
          <w:szCs w:val="28"/>
        </w:rPr>
        <w:t>контракт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по результатам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закупки товаров, работ и услуг для обеспечения муниципальных нужд в целях реализации программы </w:t>
      </w:r>
      <w:r w:rsidR="00124C19" w:rsidRPr="00124C19">
        <w:rPr>
          <w:rFonts w:ascii="Times New Roman" w:eastAsia="Calibri" w:hAnsi="Times New Roman" w:cs="Times New Roman"/>
          <w:sz w:val="28"/>
          <w:szCs w:val="28"/>
        </w:rPr>
        <w:t>не позднее 01 апреля года предоставления</w:t>
      </w:r>
      <w:r w:rsidR="00837E39">
        <w:rPr>
          <w:rFonts w:ascii="Times New Roman" w:eastAsia="Calibri" w:hAnsi="Times New Roman" w:cs="Times New Roman"/>
          <w:sz w:val="28"/>
          <w:szCs w:val="28"/>
        </w:rPr>
        <w:t xml:space="preserve"> субсидии, за исключением случа</w:t>
      </w:r>
      <w:r w:rsidR="00124C19" w:rsidRPr="00124C19">
        <w:rPr>
          <w:rFonts w:ascii="Times New Roman" w:eastAsia="Calibri" w:hAnsi="Times New Roman" w:cs="Times New Roman"/>
          <w:sz w:val="28"/>
          <w:szCs w:val="28"/>
        </w:rPr>
        <w:t>ев:</w:t>
      </w:r>
    </w:p>
    <w:p w14:paraId="7F1FBFDD" w14:textId="054B1D01" w:rsidR="00124C19" w:rsidRPr="00124C19" w:rsidRDefault="00124C19" w:rsidP="00124C1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</w:t>
      </w:r>
      <w:r w:rsidR="00837E39">
        <w:rPr>
          <w:rFonts w:ascii="Times New Roman" w:eastAsia="Calibri" w:hAnsi="Times New Roman" w:cs="Times New Roman"/>
          <w:sz w:val="28"/>
          <w:szCs w:val="28"/>
        </w:rPr>
        <w:t>луг в порядке, установленном за</w:t>
      </w:r>
      <w:r w:rsidRPr="00124C19">
        <w:rPr>
          <w:rFonts w:ascii="Times New Roman" w:eastAsia="Calibri" w:hAnsi="Times New Roman" w:cs="Times New Roman"/>
          <w:sz w:val="28"/>
          <w:szCs w:val="28"/>
        </w:rPr>
        <w:t>конодательством Российской Федерации, при которых срок</w:t>
      </w:r>
      <w:r w:rsidR="00837E39">
        <w:rPr>
          <w:rFonts w:ascii="Times New Roman" w:eastAsia="Calibri" w:hAnsi="Times New Roman" w:cs="Times New Roman"/>
          <w:sz w:val="28"/>
          <w:szCs w:val="28"/>
        </w:rPr>
        <w:t xml:space="preserve"> заключения та</w:t>
      </w:r>
      <w:r w:rsidRPr="00124C19">
        <w:rPr>
          <w:rFonts w:ascii="Times New Roman" w:eastAsia="Calibri" w:hAnsi="Times New Roman" w:cs="Times New Roman"/>
          <w:sz w:val="28"/>
          <w:szCs w:val="28"/>
        </w:rPr>
        <w:t>кого контракта продлевается на срок указанного обжалования;</w:t>
      </w:r>
    </w:p>
    <w:p w14:paraId="590142AA" w14:textId="591AFF45" w:rsidR="00124C19" w:rsidRPr="00124C19" w:rsidRDefault="00124C19" w:rsidP="00124C1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проведения повторного конкурса или новой закупки, если конкурс признан не состоявшимся по основания</w:t>
      </w:r>
      <w:r w:rsidR="00837E39">
        <w:rPr>
          <w:rFonts w:ascii="Times New Roman" w:eastAsia="Calibri" w:hAnsi="Times New Roman" w:cs="Times New Roman"/>
          <w:sz w:val="28"/>
          <w:szCs w:val="28"/>
        </w:rPr>
        <w:t>м, предусмотренным законодатель</w:t>
      </w: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ством Российской Федерации, при которых срок </w:t>
      </w:r>
      <w:r w:rsidR="00837E39">
        <w:rPr>
          <w:rFonts w:ascii="Times New Roman" w:eastAsia="Calibri" w:hAnsi="Times New Roman" w:cs="Times New Roman"/>
          <w:sz w:val="28"/>
          <w:szCs w:val="28"/>
        </w:rPr>
        <w:t>заключения такого кон</w:t>
      </w:r>
      <w:r w:rsidRPr="00124C19">
        <w:rPr>
          <w:rFonts w:ascii="Times New Roman" w:eastAsia="Calibri" w:hAnsi="Times New Roman" w:cs="Times New Roman"/>
          <w:sz w:val="28"/>
          <w:szCs w:val="28"/>
        </w:rPr>
        <w:t>тракта продлевается на срок проведения конкурсных процедур;</w:t>
      </w:r>
    </w:p>
    <w:p w14:paraId="75069282" w14:textId="2D21C1B0" w:rsidR="00837E39" w:rsidRDefault="00124C19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E50">
        <w:rPr>
          <w:rFonts w:ascii="Times New Roman" w:eastAsia="Calibri" w:hAnsi="Times New Roman" w:cs="Times New Roman"/>
          <w:sz w:val="28"/>
          <w:szCs w:val="28"/>
        </w:rPr>
        <w:t>заключения такого контракта в пред</w:t>
      </w:r>
      <w:r w:rsidR="00837E39" w:rsidRPr="00C36E50">
        <w:rPr>
          <w:rFonts w:ascii="Times New Roman" w:eastAsia="Calibri" w:hAnsi="Times New Roman" w:cs="Times New Roman"/>
          <w:sz w:val="28"/>
          <w:szCs w:val="28"/>
        </w:rPr>
        <w:t>елах экономии сре</w:t>
      </w:r>
      <w:proofErr w:type="gramStart"/>
      <w:r w:rsidR="00837E39" w:rsidRPr="00C36E50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="00837E39" w:rsidRPr="00C36E5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837E39" w:rsidRPr="00C36E50">
        <w:rPr>
          <w:rFonts w:ascii="Times New Roman" w:eastAsia="Calibri" w:hAnsi="Times New Roman" w:cs="Times New Roman"/>
          <w:sz w:val="28"/>
          <w:szCs w:val="28"/>
        </w:rPr>
        <w:lastRenderedPageBreak/>
        <w:t>расхо</w:t>
      </w:r>
      <w:r w:rsidRPr="00C36E50">
        <w:rPr>
          <w:rFonts w:ascii="Times New Roman" w:eastAsia="Calibri" w:hAnsi="Times New Roman" w:cs="Times New Roman"/>
          <w:sz w:val="28"/>
          <w:szCs w:val="28"/>
        </w:rPr>
        <w:t xml:space="preserve">довании субсидии в целях реализации </w:t>
      </w:r>
      <w:r w:rsidR="00D02239" w:rsidRPr="00C36E50">
        <w:rPr>
          <w:rFonts w:ascii="Times New Roman" w:eastAsia="Calibri" w:hAnsi="Times New Roman" w:cs="Times New Roman"/>
          <w:sz w:val="28"/>
          <w:szCs w:val="28"/>
        </w:rPr>
        <w:t xml:space="preserve">мероприятий </w:t>
      </w:r>
      <w:r w:rsidRPr="00C36E50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программ, </w:t>
      </w:r>
      <w:r w:rsidR="00837E39" w:rsidRPr="00C36E50">
        <w:rPr>
          <w:rFonts w:ascii="Times New Roman" w:eastAsia="Calibri" w:hAnsi="Times New Roman" w:cs="Times New Roman"/>
          <w:sz w:val="28"/>
          <w:szCs w:val="28"/>
        </w:rPr>
        <w:t>включенных в муни</w:t>
      </w:r>
      <w:r w:rsidRPr="00C36E50">
        <w:rPr>
          <w:rFonts w:ascii="Times New Roman" w:eastAsia="Calibri" w:hAnsi="Times New Roman" w:cs="Times New Roman"/>
          <w:sz w:val="28"/>
          <w:szCs w:val="28"/>
        </w:rPr>
        <w:t xml:space="preserve">ципальную программу, при которых срок </w:t>
      </w:r>
      <w:r w:rsidR="00837E39" w:rsidRPr="00C36E50">
        <w:rPr>
          <w:rFonts w:ascii="Times New Roman" w:eastAsia="Calibri" w:hAnsi="Times New Roman" w:cs="Times New Roman"/>
          <w:sz w:val="28"/>
          <w:szCs w:val="28"/>
        </w:rPr>
        <w:t>заключения такого контракта про</w:t>
      </w:r>
      <w:r w:rsidRPr="00C36E50">
        <w:rPr>
          <w:rFonts w:ascii="Times New Roman" w:eastAsia="Calibri" w:hAnsi="Times New Roman" w:cs="Times New Roman"/>
          <w:sz w:val="28"/>
          <w:szCs w:val="28"/>
        </w:rPr>
        <w:t>длевается на срок до 15 декабря года предоставления субсидии;</w:t>
      </w:r>
    </w:p>
    <w:p w14:paraId="68319FC6" w14:textId="182F8AAD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субсидии, администрация, устанавливает минимальный трёхлетний гарантийный срок на результаты выполненных работ по благоустройству общественных территорий, </w:t>
      </w:r>
      <w:proofErr w:type="spellStart"/>
      <w:r w:rsidRPr="0080088A">
        <w:rPr>
          <w:rFonts w:ascii="Times New Roman" w:eastAsia="Calibri" w:hAnsi="Times New Roman" w:cs="Times New Roman"/>
          <w:sz w:val="28"/>
          <w:szCs w:val="28"/>
        </w:rPr>
        <w:t>софинансируемых</w:t>
      </w:r>
      <w:proofErr w:type="spell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за счет средств субсидии.</w:t>
      </w:r>
    </w:p>
    <w:p w14:paraId="1E7503A7" w14:textId="77777777" w:rsidR="00837E39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>обеспечения эффективности использования средств бюджетной системы Российской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Федерации, при выполнении работ по благоустройству общественных территорий с использованием средств субсидии, администрация, обеспечивает</w:t>
      </w:r>
      <w:r w:rsidR="00837E3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2CB58A7" w14:textId="6B89BD01" w:rsid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синхронизацию мероприятий в рамках программы с реализуемыми в округе Ставропольского края мероприятиями в сфере обеспечения доступности городской среды для маломобильных групп населения, </w:t>
      </w:r>
      <w:r w:rsidR="00880803" w:rsidRPr="00880803">
        <w:rPr>
          <w:rFonts w:ascii="Times New Roman" w:eastAsia="Calibri" w:hAnsi="Times New Roman" w:cs="Times New Roman"/>
          <w:sz w:val="28"/>
          <w:szCs w:val="28"/>
        </w:rPr>
        <w:t>а также мероприятиями, реализуемыми в рамках национальных проектов "Семья", "Продолжительная и активная жизнь", "Туризм и гостеприимство", "Экологическое благополучие" и методическими рекомендациями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>, а также с реализуемыми в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47D3C346" w14:textId="28CF7765" w:rsid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837E39">
        <w:rPr>
          <w:rFonts w:ascii="Times New Roman" w:eastAsia="Calibri" w:hAnsi="Times New Roman" w:cs="Times New Roman"/>
          <w:sz w:val="28"/>
          <w:szCs w:val="28"/>
        </w:rPr>
        <w:t>облюдение норм законодательства Российской Федерации и законодательства Ставропольского края в части: правомерности и правомочности сос</w:t>
      </w:r>
      <w:r>
        <w:rPr>
          <w:rFonts w:ascii="Times New Roman" w:eastAsia="Calibri" w:hAnsi="Times New Roman" w:cs="Times New Roman"/>
          <w:sz w:val="28"/>
          <w:szCs w:val="28"/>
        </w:rPr>
        <w:t>тавления сводных сметных расче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тов, указанных в подпункте 9 пункта 12 Правил; </w:t>
      </w:r>
    </w:p>
    <w:p w14:paraId="0475FC51" w14:textId="77777777" w:rsid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соответствия работ, осуществляемых за счет субсидии в рамках муниципальной программы, видам работ по ремонту и благоустройству дворовых и общественных территорий в соответствии с законодательством Российской Федерации; </w:t>
      </w:r>
    </w:p>
    <w:p w14:paraId="22D5A8E6" w14:textId="77777777" w:rsid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обязательного осуществления работ по строительству, реконструкции и капитальному ремонту объектов капитального строительства в полном соответствии с проектной документацией; полноты и достоверности сведений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документов, представляемых ор</w:t>
      </w:r>
      <w:r w:rsidRPr="00837E39">
        <w:rPr>
          <w:rFonts w:ascii="Times New Roman" w:eastAsia="Calibri" w:hAnsi="Times New Roman" w:cs="Times New Roman"/>
          <w:sz w:val="28"/>
          <w:szCs w:val="28"/>
        </w:rPr>
        <w:t>ганами местного самоуправления муницип</w:t>
      </w:r>
      <w:r>
        <w:rPr>
          <w:rFonts w:ascii="Times New Roman" w:eastAsia="Calibri" w:hAnsi="Times New Roman" w:cs="Times New Roman"/>
          <w:sz w:val="28"/>
          <w:szCs w:val="28"/>
        </w:rPr>
        <w:t>альных образований края в мини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стерство дорожного хозяйства и транспорта Ставропольского края; </w:t>
      </w:r>
    </w:p>
    <w:p w14:paraId="00193B14" w14:textId="77777777" w:rsid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соответствия работ, для реализации которых предоставляется субсидия, </w:t>
      </w:r>
      <w:r w:rsidRPr="00837E39">
        <w:rPr>
          <w:rFonts w:ascii="Times New Roman" w:eastAsia="Calibri" w:hAnsi="Times New Roman" w:cs="Times New Roman"/>
          <w:sz w:val="28"/>
          <w:szCs w:val="28"/>
        </w:rPr>
        <w:lastRenderedPageBreak/>
        <w:t>дизайн - проектам благоустройства таких территорий, прошедшим общественные обсуждения, в том числе уточне</w:t>
      </w:r>
      <w:r>
        <w:rPr>
          <w:rFonts w:ascii="Times New Roman" w:eastAsia="Calibri" w:hAnsi="Times New Roman" w:cs="Times New Roman"/>
          <w:sz w:val="28"/>
          <w:szCs w:val="28"/>
        </w:rPr>
        <w:t>нным и скорректированным в про</w:t>
      </w:r>
      <w:r w:rsidRPr="00837E39">
        <w:rPr>
          <w:rFonts w:ascii="Times New Roman" w:eastAsia="Calibri" w:hAnsi="Times New Roman" w:cs="Times New Roman"/>
          <w:sz w:val="28"/>
          <w:szCs w:val="28"/>
        </w:rPr>
        <w:t>цессе благоустройства таких территорий;</w:t>
      </w:r>
    </w:p>
    <w:p w14:paraId="3CD81190" w14:textId="1A066A45" w:rsidR="00837E39" w:rsidRP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установку с начала выполнения работ по благоустройству общественных и дворовых территорий, информац</w:t>
      </w:r>
      <w:r>
        <w:rPr>
          <w:rFonts w:ascii="Times New Roman" w:eastAsia="Calibri" w:hAnsi="Times New Roman" w:cs="Times New Roman"/>
          <w:sz w:val="28"/>
          <w:szCs w:val="28"/>
        </w:rPr>
        <w:t>ионных конструкций (щитов, стен</w:t>
      </w:r>
      <w:r w:rsidRPr="00837E39">
        <w:rPr>
          <w:rFonts w:ascii="Times New Roman" w:eastAsia="Calibri" w:hAnsi="Times New Roman" w:cs="Times New Roman"/>
          <w:sz w:val="28"/>
          <w:szCs w:val="28"/>
        </w:rPr>
        <w:t>дов), содержащих информацию о том, что работы выполняются (выполнены) в рамках реализации федерального проек</w:t>
      </w:r>
      <w:r>
        <w:rPr>
          <w:rFonts w:ascii="Times New Roman" w:eastAsia="Calibri" w:hAnsi="Times New Roman" w:cs="Times New Roman"/>
          <w:sz w:val="28"/>
          <w:szCs w:val="28"/>
        </w:rPr>
        <w:t>та «Формирование комфортной городской среды»;</w:t>
      </w:r>
    </w:p>
    <w:p w14:paraId="349D59BD" w14:textId="204A3688" w:rsidR="00837E39" w:rsidRPr="0080088A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в период производства работ на объекте благоустройства установки системы видеонаблюдения для трансляции видеопотока в режиме онлайн на сайт www.gorodsreda.ru в сети «Интернет».</w:t>
      </w:r>
    </w:p>
    <w:p w14:paraId="7071A1FC" w14:textId="142FDF2F" w:rsidR="0080088A" w:rsidRPr="0039066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общественных территорий с использованием средств субсидии, администрация проводит мероприятий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населения, техническое состояние которых не соответствует требованиям охраны здоровья (противопожарным, санитарно-гигиеническим, конструктивным, технологическим, планировочным требованиям, предотвращающим получение заболеваний и травм) и не отвечает техническим требованиям для беспрепятственного передвижения маломобильных групп населения по территории округа.</w:t>
      </w:r>
    </w:p>
    <w:p w14:paraId="03D6F34F" w14:textId="77777777" w:rsidR="001373B9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F7E6A7D" w14:textId="2EB4EF04" w:rsidR="001C0C1D" w:rsidRDefault="001373B9" w:rsidP="005F52B7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величение доли благоустроенных общественных территорий от общего количества общественных территорий, подлежащих благоустройству, - до </w:t>
      </w:r>
      <w:r w:rsidR="00965B42">
        <w:rPr>
          <w:rFonts w:ascii="Times New Roman" w:eastAsia="Calibri" w:hAnsi="Times New Roman" w:cs="Times New Roman"/>
          <w:sz w:val="28"/>
          <w:szCs w:val="28"/>
        </w:rPr>
        <w:t>100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>% к 20</w:t>
      </w:r>
      <w:r w:rsidR="00837E39">
        <w:rPr>
          <w:rFonts w:ascii="Times New Roman" w:eastAsia="Calibri" w:hAnsi="Times New Roman" w:cs="Times New Roman"/>
          <w:sz w:val="28"/>
          <w:szCs w:val="28"/>
        </w:rPr>
        <w:t>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587337F7" w14:textId="1DBA705A" w:rsidR="001C0C1D" w:rsidRPr="00837E39" w:rsidRDefault="001C0C1D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56"/>
          <w:szCs w:val="28"/>
        </w:rPr>
      </w:pPr>
      <w:r w:rsidRPr="001C0C1D">
        <w:rPr>
          <w:rFonts w:ascii="Times New Roman" w:eastAsia="Calibri" w:hAnsi="Times New Roman" w:cs="Times New Roman"/>
          <w:sz w:val="28"/>
          <w:szCs w:val="28"/>
        </w:rPr>
        <w:t xml:space="preserve">количество реализованных мероприятий по благоустройству общественных территорий не менее 1 единицы в </w:t>
      </w:r>
      <w:r w:rsidR="00837E39">
        <w:rPr>
          <w:rFonts w:ascii="Times New Roman" w:eastAsia="Calibri" w:hAnsi="Times New Roman" w:cs="Times New Roman"/>
          <w:sz w:val="28"/>
          <w:szCs w:val="28"/>
        </w:rPr>
        <w:t>202</w:t>
      </w:r>
      <w:r w:rsidR="00FD0760">
        <w:rPr>
          <w:rFonts w:ascii="Times New Roman" w:eastAsia="Calibri" w:hAnsi="Times New Roman" w:cs="Times New Roman"/>
          <w:sz w:val="28"/>
          <w:szCs w:val="28"/>
        </w:rPr>
        <w:t>5</w:t>
      </w:r>
      <w:r w:rsidR="00837E39">
        <w:rPr>
          <w:rFonts w:ascii="Times New Roman" w:eastAsia="Calibri" w:hAnsi="Times New Roman" w:cs="Times New Roman"/>
          <w:sz w:val="28"/>
          <w:szCs w:val="28"/>
        </w:rPr>
        <w:t>-203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Pr="001C0C1D">
        <w:rPr>
          <w:rFonts w:ascii="Times New Roman" w:eastAsia="Calibri" w:hAnsi="Times New Roman" w:cs="Times New Roman"/>
          <w:sz w:val="28"/>
          <w:szCs w:val="28"/>
        </w:rPr>
        <w:t>гг</w:t>
      </w:r>
      <w:r w:rsidR="00FD076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9615F9" w14:textId="013425E2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мероприятия 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3E224D">
        <w:rPr>
          <w:rFonts w:ascii="Times New Roman" w:eastAsia="Calibri" w:hAnsi="Times New Roman" w:cs="Times New Roman"/>
          <w:sz w:val="28"/>
          <w:szCs w:val="28"/>
        </w:rPr>
        <w:t>ю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3E224D">
        <w:rPr>
          <w:rFonts w:ascii="Times New Roman" w:eastAsia="Calibri" w:hAnsi="Times New Roman" w:cs="Times New Roman"/>
          <w:sz w:val="28"/>
          <w:szCs w:val="28"/>
        </w:rPr>
        <w:t>территориальные</w:t>
      </w:r>
      <w:r w:rsidR="001B0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1B0F61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0A2718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7C8A7864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2. Организация проведения работ по благоустройству дворовых территорий Левокумского муниципального округа. </w:t>
      </w:r>
    </w:p>
    <w:p w14:paraId="6009ED29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Работы по благоустройству дворовых территорий в Левокумском муниципальном округе Ставропольского края могут выполняться в соответствии с минимальным и (или) дополнительным перечнем видов таких работ.</w:t>
      </w:r>
    </w:p>
    <w:p w14:paraId="77DC1854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Минимальный перечень видов работ по благоустройству дворовых территорий включает в себя работы по обеспечению освещения дворовых территорий, ремонту дворовых проездов, установке скамеек и урн.</w:t>
      </w:r>
    </w:p>
    <w:p w14:paraId="519E57EF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lastRenderedPageBreak/>
        <w:t>Дополнительный перечень видов работ по благоустройству дворовых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территорий в муниципальном образовании края включает в себя работы по оборудованию детских и (или) спортивных площадок, автомобильных парковок, озеленению дворовых территорий, установке малых архитектурных форм (далее - дополнительный перечень видов работ по </w:t>
      </w:r>
      <w:r w:rsidRPr="00504F5F">
        <w:rPr>
          <w:rFonts w:ascii="Times New Roman" w:eastAsia="Calibri" w:hAnsi="Times New Roman" w:cs="Times New Roman"/>
          <w:sz w:val="28"/>
          <w:szCs w:val="28"/>
        </w:rPr>
        <w:t>благоустройству дворовых территорий).</w:t>
      </w:r>
    </w:p>
    <w:p w14:paraId="42A04AC2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 за счет субсидии работ,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14:paraId="1A60D3A3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трудовом участии 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 (далее - заинтересованные лица) в реализации мероприятий по благоустройству дворовой территории в форме однодневного субботника, оформляемого соответствующим актом администрации Левокумского муниципального округа.</w:t>
      </w:r>
    </w:p>
    <w:p w14:paraId="0FA3E1EB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Обязанность по подтверждению факта проведения однодневного субботника по уборке дворовой территории в Левокумском муниципальном округе возлагается на администрацию.</w:t>
      </w:r>
    </w:p>
    <w:p w14:paraId="3E2DC994" w14:textId="31443139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В случае предоставления субсидии из федерального бюджета в рамках федерального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национального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="0049221F">
        <w:rPr>
          <w:rFonts w:ascii="Times New Roman" w:eastAsia="Calibri" w:hAnsi="Times New Roman" w:cs="Times New Roman"/>
          <w:sz w:val="28"/>
          <w:szCs w:val="28"/>
        </w:rPr>
        <w:t>Инфраструктура для жизни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, софинансирование за счет субсидии работ, предусмотренных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софинансировании заинтересованными лицами </w:t>
      </w:r>
      <w:r w:rsidRPr="00504F5F">
        <w:rPr>
          <w:rFonts w:ascii="Times New Roman" w:eastAsia="Calibri" w:hAnsi="Times New Roman" w:cs="Times New Roman"/>
          <w:sz w:val="28"/>
          <w:szCs w:val="28"/>
        </w:rPr>
        <w:t>в размере не менее 20 процентов стоимости выполнения таких работ.</w:t>
      </w:r>
      <w:proofErr w:type="gramEnd"/>
      <w:r w:rsidR="00142D00"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Такое условие распространяется на дворовые территории, включенные в муниципальные программы после вступления в силу постановления Правительства Российской Федерации от 9 февраля 2019 г. N 106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приложение N 15 к государственной программе Российской Федерации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BF4932" w14:textId="4307F5CD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всех дворовых территорий многоквартирных </w:t>
      </w:r>
      <w:r w:rsidRPr="00504F5F">
        <w:rPr>
          <w:rFonts w:ascii="Times New Roman" w:eastAsia="Calibri" w:hAnsi="Times New Roman" w:cs="Times New Roman"/>
          <w:sz w:val="28"/>
          <w:szCs w:val="28"/>
        </w:rPr>
        <w:lastRenderedPageBreak/>
        <w:t>домов, нуждающихся в благоустройстве и подлежащих благоустройству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в указанный период исходя из минимального пе</w:t>
      </w:r>
      <w:r w:rsidR="003E224D">
        <w:rPr>
          <w:rFonts w:ascii="Times New Roman" w:eastAsia="Calibri" w:hAnsi="Times New Roman" w:cs="Times New Roman"/>
          <w:sz w:val="28"/>
          <w:szCs w:val="28"/>
        </w:rPr>
        <w:t xml:space="preserve">речня работ по </w:t>
      </w:r>
      <w:r w:rsidR="005C0236">
        <w:rPr>
          <w:rFonts w:ascii="Times New Roman" w:eastAsia="Calibri" w:hAnsi="Times New Roman" w:cs="Times New Roman"/>
          <w:sz w:val="28"/>
          <w:szCs w:val="28"/>
        </w:rPr>
        <w:t>благоустройству,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5 к </w:t>
      </w:r>
      <w:r w:rsidR="00DC29D0">
        <w:rPr>
          <w:rFonts w:ascii="Times New Roman" w:eastAsia="Calibri" w:hAnsi="Times New Roman" w:cs="Times New Roman"/>
          <w:sz w:val="28"/>
          <w:szCs w:val="28"/>
        </w:rPr>
        <w:t>П</w:t>
      </w:r>
      <w:r w:rsidRPr="00D425AB">
        <w:rPr>
          <w:rFonts w:ascii="Times New Roman" w:eastAsia="Calibri" w:hAnsi="Times New Roman" w:cs="Times New Roman"/>
          <w:sz w:val="28"/>
          <w:szCs w:val="28"/>
        </w:rPr>
        <w:t>рограмме.</w:t>
      </w:r>
    </w:p>
    <w:p w14:paraId="1C0F713F" w14:textId="56A0742D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Очередность благоустройства определяется в порядке поступления предложений заинтересованных лиц об их участии в выполнении указанных работ. </w:t>
      </w: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Постановлением Правительства Ставропольского края от 13 июля 2017 г. N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72FAA662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Администрацией из адресного перечня дворовых и общественных территорий, подлежащих благоустройству в рамках реализации Программы, могут быть исключены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Левокумского муниципального округа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по формированию современной городской среды в Ставропольском крае, образованной постановлением Губернатора Ставропольского края от 06 февраля 2017 года N 64 (далее - межведомственная комиссия) в порядке, установленном такой комиссией.</w:t>
      </w:r>
    </w:p>
    <w:p w14:paraId="021A5290" w14:textId="0D2CAFB5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Администрацией из адресного перечня дворовых территорий, подлежащих благоустройству в рамках реализации Программы, могут быть исключены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адресного перечня дворовых территорий, подлежащих благоустройству в рамках реализации Программы, возможно только при условии одобрения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соответствующего решения </w:t>
      </w:r>
      <w:r w:rsidR="00E7131F">
        <w:rPr>
          <w:rFonts w:ascii="Times New Roman" w:eastAsia="Calibri" w:hAnsi="Times New Roman" w:cs="Times New Roman"/>
          <w:sz w:val="28"/>
          <w:szCs w:val="28"/>
        </w:rPr>
        <w:t>м</w:t>
      </w:r>
      <w:r w:rsidRPr="00504F5F">
        <w:rPr>
          <w:rFonts w:ascii="Times New Roman" w:eastAsia="Calibri" w:hAnsi="Times New Roman" w:cs="Times New Roman"/>
          <w:sz w:val="28"/>
          <w:szCs w:val="28"/>
        </w:rPr>
        <w:t>ежведомственной комисси</w:t>
      </w:r>
      <w:r w:rsidR="00E7131F">
        <w:rPr>
          <w:rFonts w:ascii="Times New Roman" w:eastAsia="Calibri" w:hAnsi="Times New Roman" w:cs="Times New Roman"/>
          <w:sz w:val="28"/>
          <w:szCs w:val="28"/>
        </w:rPr>
        <w:t>и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в порядке, установленном такой комиссией.</w:t>
      </w:r>
    </w:p>
    <w:p w14:paraId="5CCAFF5E" w14:textId="6BA4BED7" w:rsidR="00845A4E" w:rsidRPr="00FD0760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дворовых территорий с использованием средств субсидии, администрацией обеспечивается </w:t>
      </w:r>
      <w:r w:rsidRPr="00504F5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реализация мероприятий по проведению работ по образованию земельных участков, на которых расположены многоквартирные дома, входящие в </w:t>
      </w:r>
      <w:r w:rsidRPr="00FD0760">
        <w:rPr>
          <w:rFonts w:ascii="Times New Roman" w:eastAsia="Calibri" w:hAnsi="Times New Roman" w:cs="Times New Roman"/>
          <w:sz w:val="28"/>
          <w:szCs w:val="28"/>
        </w:rPr>
        <w:t>благоустраиваемую дворовую территорию.</w:t>
      </w:r>
    </w:p>
    <w:p w14:paraId="1F6285BC" w14:textId="6FAF6099" w:rsidR="00E7131F" w:rsidRPr="00124C19" w:rsidRDefault="00845A4E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760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дворовых территорий с использованием средств субсидии, </w:t>
      </w:r>
      <w:r w:rsidR="00E7131F" w:rsidRPr="00FD0760"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E7131F" w:rsidRPr="0080088A">
        <w:rPr>
          <w:rFonts w:ascii="Times New Roman" w:eastAsia="Calibri" w:hAnsi="Times New Roman" w:cs="Times New Roman"/>
          <w:sz w:val="28"/>
          <w:szCs w:val="28"/>
        </w:rPr>
        <w:t xml:space="preserve"> заключает </w:t>
      </w:r>
      <w:r w:rsidR="00E7131F">
        <w:rPr>
          <w:rFonts w:ascii="Times New Roman" w:eastAsia="Calibri" w:hAnsi="Times New Roman" w:cs="Times New Roman"/>
          <w:sz w:val="28"/>
          <w:szCs w:val="28"/>
        </w:rPr>
        <w:t>контракт</w:t>
      </w:r>
      <w:r w:rsidR="00E7131F" w:rsidRPr="0080088A">
        <w:rPr>
          <w:rFonts w:ascii="Times New Roman" w:eastAsia="Calibri" w:hAnsi="Times New Roman" w:cs="Times New Roman"/>
          <w:sz w:val="28"/>
          <w:szCs w:val="28"/>
        </w:rPr>
        <w:t xml:space="preserve"> по результатам закупки товаров, работ и услуг для обеспечения муниципальных нужд в целях реализации программы </w:t>
      </w:r>
      <w:r w:rsidR="00E7131F" w:rsidRPr="00124C19">
        <w:rPr>
          <w:rFonts w:ascii="Times New Roman" w:eastAsia="Calibri" w:hAnsi="Times New Roman" w:cs="Times New Roman"/>
          <w:sz w:val="28"/>
          <w:szCs w:val="28"/>
        </w:rPr>
        <w:t>не позднее 01 апреля года предоставления</w:t>
      </w:r>
      <w:r w:rsidR="00E7131F">
        <w:rPr>
          <w:rFonts w:ascii="Times New Roman" w:eastAsia="Calibri" w:hAnsi="Times New Roman" w:cs="Times New Roman"/>
          <w:sz w:val="28"/>
          <w:szCs w:val="28"/>
        </w:rPr>
        <w:t xml:space="preserve"> субсидии, за исключением случа</w:t>
      </w:r>
      <w:r w:rsidR="00E7131F" w:rsidRPr="00124C19">
        <w:rPr>
          <w:rFonts w:ascii="Times New Roman" w:eastAsia="Calibri" w:hAnsi="Times New Roman" w:cs="Times New Roman"/>
          <w:sz w:val="28"/>
          <w:szCs w:val="28"/>
        </w:rPr>
        <w:t>ев:</w:t>
      </w:r>
    </w:p>
    <w:p w14:paraId="21B1503F" w14:textId="77777777" w:rsidR="00E7131F" w:rsidRPr="00124C19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</w:t>
      </w:r>
      <w:r>
        <w:rPr>
          <w:rFonts w:ascii="Times New Roman" w:eastAsia="Calibri" w:hAnsi="Times New Roman" w:cs="Times New Roman"/>
          <w:sz w:val="28"/>
          <w:szCs w:val="28"/>
        </w:rPr>
        <w:t>луг в порядке, установленном за</w:t>
      </w:r>
      <w:r w:rsidRPr="00124C19">
        <w:rPr>
          <w:rFonts w:ascii="Times New Roman" w:eastAsia="Calibri" w:hAnsi="Times New Roman" w:cs="Times New Roman"/>
          <w:sz w:val="28"/>
          <w:szCs w:val="28"/>
        </w:rPr>
        <w:t>конодательством Российской Федерации, при которых срок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заключения та</w:t>
      </w:r>
      <w:r w:rsidRPr="00124C19">
        <w:rPr>
          <w:rFonts w:ascii="Times New Roman" w:eastAsia="Calibri" w:hAnsi="Times New Roman" w:cs="Times New Roman"/>
          <w:sz w:val="28"/>
          <w:szCs w:val="28"/>
        </w:rPr>
        <w:t>кого контракта продлевается на срок указанного обжалования;</w:t>
      </w:r>
    </w:p>
    <w:p w14:paraId="2A603749" w14:textId="77777777" w:rsidR="00E7131F" w:rsidRPr="00124C19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проведения повторного конкурса или новой закупки, если конкурс признан не состоявшимся по основания</w:t>
      </w:r>
      <w:r>
        <w:rPr>
          <w:rFonts w:ascii="Times New Roman" w:eastAsia="Calibri" w:hAnsi="Times New Roman" w:cs="Times New Roman"/>
          <w:sz w:val="28"/>
          <w:szCs w:val="28"/>
        </w:rPr>
        <w:t>м, предусмотренным законодатель</w:t>
      </w: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ством Российской Федерации, при которых срок </w:t>
      </w:r>
      <w:r>
        <w:rPr>
          <w:rFonts w:ascii="Times New Roman" w:eastAsia="Calibri" w:hAnsi="Times New Roman" w:cs="Times New Roman"/>
          <w:sz w:val="28"/>
          <w:szCs w:val="28"/>
        </w:rPr>
        <w:t>заключения такого кон</w:t>
      </w:r>
      <w:r w:rsidRPr="00124C19">
        <w:rPr>
          <w:rFonts w:ascii="Times New Roman" w:eastAsia="Calibri" w:hAnsi="Times New Roman" w:cs="Times New Roman"/>
          <w:sz w:val="28"/>
          <w:szCs w:val="28"/>
        </w:rPr>
        <w:t>тракта продлевается на срок проведения конкурсных процедур;</w:t>
      </w:r>
    </w:p>
    <w:p w14:paraId="4835C06A" w14:textId="3D97E8FD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заключения такого контракта в пред</w:t>
      </w:r>
      <w:r>
        <w:rPr>
          <w:rFonts w:ascii="Times New Roman" w:eastAsia="Calibri" w:hAnsi="Times New Roman" w:cs="Times New Roman"/>
          <w:sz w:val="28"/>
          <w:szCs w:val="28"/>
        </w:rPr>
        <w:t>елах экономии сре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и расхо</w:t>
      </w:r>
      <w:r w:rsidRPr="00124C19">
        <w:rPr>
          <w:rFonts w:ascii="Times New Roman" w:eastAsia="Calibri" w:hAnsi="Times New Roman" w:cs="Times New Roman"/>
          <w:sz w:val="28"/>
          <w:szCs w:val="28"/>
        </w:rPr>
        <w:t>довании субсидии в целях реа</w:t>
      </w:r>
      <w:r w:rsidR="00D02239">
        <w:rPr>
          <w:rFonts w:ascii="Times New Roman" w:eastAsia="Calibri" w:hAnsi="Times New Roman" w:cs="Times New Roman"/>
          <w:sz w:val="28"/>
          <w:szCs w:val="28"/>
        </w:rPr>
        <w:t>лизации муниципальных программ,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включенных в муни</w:t>
      </w: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ципальную программу, при которых срок </w:t>
      </w:r>
      <w:r>
        <w:rPr>
          <w:rFonts w:ascii="Times New Roman" w:eastAsia="Calibri" w:hAnsi="Times New Roman" w:cs="Times New Roman"/>
          <w:sz w:val="28"/>
          <w:szCs w:val="28"/>
        </w:rPr>
        <w:t>заключения такого контракта про</w:t>
      </w:r>
      <w:r w:rsidRPr="00124C19">
        <w:rPr>
          <w:rFonts w:ascii="Times New Roman" w:eastAsia="Calibri" w:hAnsi="Times New Roman" w:cs="Times New Roman"/>
          <w:sz w:val="28"/>
          <w:szCs w:val="28"/>
        </w:rPr>
        <w:t>длевается на срок до 15 декабря года предоставления субсидии;</w:t>
      </w:r>
    </w:p>
    <w:p w14:paraId="512374A1" w14:textId="1277BDB4" w:rsidR="00E7131F" w:rsidRPr="0080088A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</w:t>
      </w:r>
      <w:r>
        <w:rPr>
          <w:rFonts w:ascii="Times New Roman" w:eastAsia="Calibri" w:hAnsi="Times New Roman" w:cs="Times New Roman"/>
          <w:sz w:val="28"/>
          <w:szCs w:val="28"/>
        </w:rPr>
        <w:t>дворовых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территорий с использованием средств субсидии, администрация, устанавливает минимальный трёхлетний гарантийный срок на результаты выполненных работ по благоустройству общественных территорий, </w:t>
      </w:r>
      <w:proofErr w:type="spellStart"/>
      <w:r w:rsidRPr="0080088A">
        <w:rPr>
          <w:rFonts w:ascii="Times New Roman" w:eastAsia="Calibri" w:hAnsi="Times New Roman" w:cs="Times New Roman"/>
          <w:sz w:val="28"/>
          <w:szCs w:val="28"/>
        </w:rPr>
        <w:t>софинансируемых</w:t>
      </w:r>
      <w:proofErr w:type="spell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за счет средств субсидии.</w:t>
      </w:r>
    </w:p>
    <w:p w14:paraId="583E2153" w14:textId="48217AFF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>обеспечения эффективности использования средств бюджетной системы Российской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Федерации, при выполнении работ по благоустройству </w:t>
      </w:r>
      <w:r>
        <w:rPr>
          <w:rFonts w:ascii="Times New Roman" w:eastAsia="Calibri" w:hAnsi="Times New Roman" w:cs="Times New Roman"/>
          <w:sz w:val="28"/>
          <w:szCs w:val="28"/>
        </w:rPr>
        <w:t>дворовых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территорий с использованием средств субсидии, администрация, обеспечивает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2914903" w14:textId="4E840BA9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синхронизацию мероприятий в рамках программы с реализуемыми в округе Ставропольского края мероприятиями в сфере обеспечения доступности городской среды для маломобильных групп населения, </w:t>
      </w:r>
      <w:r w:rsidR="00880803" w:rsidRPr="00880803">
        <w:rPr>
          <w:rFonts w:ascii="Times New Roman" w:eastAsia="Calibri" w:hAnsi="Times New Roman" w:cs="Times New Roman"/>
          <w:sz w:val="28"/>
          <w:szCs w:val="28"/>
        </w:rPr>
        <w:t xml:space="preserve">а также мероприятиями, реализуемыми в рамках национальных проектов "Семья", "Продолжительная и активная жизнь", "Туризм и гостеприимство", "Экологическое благополучие" </w:t>
      </w:r>
      <w:r w:rsidR="00880803">
        <w:rPr>
          <w:rFonts w:ascii="Times New Roman" w:eastAsia="Calibri" w:hAnsi="Times New Roman" w:cs="Times New Roman"/>
          <w:sz w:val="28"/>
          <w:szCs w:val="28"/>
        </w:rPr>
        <w:t xml:space="preserve">и методическими рекомендациями </w:t>
      </w:r>
      <w:r w:rsidRPr="0080088A">
        <w:rPr>
          <w:rFonts w:ascii="Times New Roman" w:eastAsia="Calibri" w:hAnsi="Times New Roman" w:cs="Times New Roman"/>
          <w:sz w:val="28"/>
          <w:szCs w:val="28"/>
        </w:rPr>
        <w:t>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а также с реализуемыми в округе федеральными, региональными и муниципальными программами </w:t>
      </w:r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>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7AAAEC73" w14:textId="77777777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облюдение норм законодательства Российской Федерации и </w:t>
      </w:r>
      <w:proofErr w:type="spellStart"/>
      <w:r w:rsidRPr="00837E39">
        <w:rPr>
          <w:rFonts w:ascii="Times New Roman" w:eastAsia="Calibri" w:hAnsi="Times New Roman" w:cs="Times New Roman"/>
          <w:sz w:val="28"/>
          <w:szCs w:val="28"/>
        </w:rPr>
        <w:t>законод</w:t>
      </w:r>
      <w:proofErr w:type="gramStart"/>
      <w:r w:rsidRPr="00837E39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Pr="00837E39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7E39">
        <w:rPr>
          <w:rFonts w:ascii="Times New Roman" w:eastAsia="Calibri" w:hAnsi="Times New Roman" w:cs="Times New Roman"/>
          <w:sz w:val="28"/>
          <w:szCs w:val="28"/>
        </w:rPr>
        <w:t>тельства</w:t>
      </w:r>
      <w:proofErr w:type="spellEnd"/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в части: правомерности и правомочности сос</w:t>
      </w:r>
      <w:r>
        <w:rPr>
          <w:rFonts w:ascii="Times New Roman" w:eastAsia="Calibri" w:hAnsi="Times New Roman" w:cs="Times New Roman"/>
          <w:sz w:val="28"/>
          <w:szCs w:val="28"/>
        </w:rPr>
        <w:t>тавления сводных сметных расче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тов, указанных в подпункте 9 пункта 12 Правил; </w:t>
      </w:r>
    </w:p>
    <w:p w14:paraId="0A3DFB5B" w14:textId="77777777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соответствия работ, осуществляемых за счет субсидии в рамках муниципальной программы, видам работ по ремонту и благоустройству дворовых и общественных территорий в соответствии с законодательством Российской Федерации; </w:t>
      </w:r>
    </w:p>
    <w:p w14:paraId="06E0840A" w14:textId="77777777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обязательного осуществления работ по строительству, реконструкции и капитальному ремонту объектов капитального строительства в полном соответствии с проектной документацией; полноты и достоверности сведений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документов, представляемых ор</w:t>
      </w:r>
      <w:r w:rsidRPr="00837E39">
        <w:rPr>
          <w:rFonts w:ascii="Times New Roman" w:eastAsia="Calibri" w:hAnsi="Times New Roman" w:cs="Times New Roman"/>
          <w:sz w:val="28"/>
          <w:szCs w:val="28"/>
        </w:rPr>
        <w:t>ганами местного самоуправления муницип</w:t>
      </w:r>
      <w:r>
        <w:rPr>
          <w:rFonts w:ascii="Times New Roman" w:eastAsia="Calibri" w:hAnsi="Times New Roman" w:cs="Times New Roman"/>
          <w:sz w:val="28"/>
          <w:szCs w:val="28"/>
        </w:rPr>
        <w:t>альных образований края в мини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стерство дорожного хозяйства и транспорта Ставропольского края; </w:t>
      </w:r>
    </w:p>
    <w:p w14:paraId="6E362D07" w14:textId="77777777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соответствия работ, для реализации которых предоставляется субсидия, дизайн - проектам благоустройства таких территорий, прошедшим общественные обсуждения, в том числе уточне</w:t>
      </w:r>
      <w:r>
        <w:rPr>
          <w:rFonts w:ascii="Times New Roman" w:eastAsia="Calibri" w:hAnsi="Times New Roman" w:cs="Times New Roman"/>
          <w:sz w:val="28"/>
          <w:szCs w:val="28"/>
        </w:rPr>
        <w:t>нным и скорректированным в про</w:t>
      </w:r>
      <w:r w:rsidRPr="00837E39">
        <w:rPr>
          <w:rFonts w:ascii="Times New Roman" w:eastAsia="Calibri" w:hAnsi="Times New Roman" w:cs="Times New Roman"/>
          <w:sz w:val="28"/>
          <w:szCs w:val="28"/>
        </w:rPr>
        <w:t>цессе благоустройства таких территорий;</w:t>
      </w:r>
    </w:p>
    <w:p w14:paraId="2F6A44A1" w14:textId="77777777" w:rsidR="00E7131F" w:rsidRPr="00837E39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установку с начала выполнения работ по благоустройству общественных и дворовых территорий, информац</w:t>
      </w:r>
      <w:r>
        <w:rPr>
          <w:rFonts w:ascii="Times New Roman" w:eastAsia="Calibri" w:hAnsi="Times New Roman" w:cs="Times New Roman"/>
          <w:sz w:val="28"/>
          <w:szCs w:val="28"/>
        </w:rPr>
        <w:t>ионных конструкций (щитов, стен</w:t>
      </w:r>
      <w:r w:rsidRPr="00837E39">
        <w:rPr>
          <w:rFonts w:ascii="Times New Roman" w:eastAsia="Calibri" w:hAnsi="Times New Roman" w:cs="Times New Roman"/>
          <w:sz w:val="28"/>
          <w:szCs w:val="28"/>
        </w:rPr>
        <w:t>дов), содержащих информацию о том, что работы выполняются (выполнены) в рамках реализации федерального проек</w:t>
      </w:r>
      <w:r>
        <w:rPr>
          <w:rFonts w:ascii="Times New Roman" w:eastAsia="Calibri" w:hAnsi="Times New Roman" w:cs="Times New Roman"/>
          <w:sz w:val="28"/>
          <w:szCs w:val="28"/>
        </w:rPr>
        <w:t>та «Формирование комфортной городской среды»;</w:t>
      </w:r>
    </w:p>
    <w:p w14:paraId="1AD79B4C" w14:textId="77777777" w:rsidR="00E7131F" w:rsidRPr="0080088A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в период производства работ на объекте благоустройства установки системы видеонаблюдения для трансляции видеопотока в режиме онлайн на сайт www.gorodsreda.ru в сети «Интернет».</w:t>
      </w:r>
    </w:p>
    <w:p w14:paraId="40D224FE" w14:textId="3F5801FA" w:rsidR="00845A4E" w:rsidRPr="00E7131F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>В соответствии с государственной программой Ставропольского края, расходование средств субсидии, предоставленной муниципальному образованию края на выполнение работ по благоустройству дворовых территорий, может осуществляться по решению администрации одним из следующих способов:</w:t>
      </w:r>
    </w:p>
    <w:p w14:paraId="58E200CF" w14:textId="4714937C" w:rsidR="00845A4E" w:rsidRPr="00E7131F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>посредством предоставления субсидий муниципальным бюджетным и автономным учреждениям Левокумского муниципального округа Ставропольского края, в том числе субсидий на финансовое обеспечение выполнения ими муниципального задания;</w:t>
      </w:r>
    </w:p>
    <w:p w14:paraId="7145EB8C" w14:textId="56F09C63" w:rsidR="00845A4E" w:rsidRPr="00E7131F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 xml:space="preserve">посредством закупки товаров, работ и услуг для обеспечения муниципальных нужд (за исключением бюджетных ассигнований для обеспечения выполнения функций муниципальных казенных учреждений и </w:t>
      </w:r>
      <w:r w:rsidRPr="00E7131F">
        <w:rPr>
          <w:rFonts w:ascii="Times New Roman" w:eastAsia="Calibri" w:hAnsi="Times New Roman" w:cs="Times New Roman"/>
          <w:sz w:val="28"/>
          <w:szCs w:val="28"/>
        </w:rPr>
        <w:lastRenderedPageBreak/>
        <w:t>бюджетных ассигнований на осуществление бюджетных инвестиций в объекты муниципальной собственности, переданные муниципальным казенным учреждениям в оперативное управление);</w:t>
      </w:r>
    </w:p>
    <w:p w14:paraId="226A5EB6" w14:textId="4EC648FD" w:rsidR="00845A4E" w:rsidRPr="00E7131F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>посредством предоставления субсидий юридическим лицам (за исключением субсидии муниципальным бюджетным и автономным учреждениям округа), индивидуальным предпринимателям, физическим лицам на возмещение затрат по выполнению работ по благоустройству дворовых территорий в муниципальном образовании края (в случае, если подлежащая благоустройству дворовая территория образована земельными участками, находящимися полностью или частично в частной собственности).</w:t>
      </w:r>
    </w:p>
    <w:p w14:paraId="65C0218A" w14:textId="289ECC3F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>Администрация самостоятельно определяет способ, форму и порядок расходования субсидии, предоставляемой на выполнение работ по благоустройству дворовых территорий, в соответствии с законодательством Российской Федерации и законодательством Ставропольского края.</w:t>
      </w:r>
    </w:p>
    <w:p w14:paraId="16D39888" w14:textId="4CCB1EE2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и (или) дворовых территорий с использованием средств субсидии, администрация обеспечивает синхронизацию мероприятий в рамках программы с реализуемыми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Левокумском муниципальном 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округе Ставропольского края мероприятиями в сфере обеспечения доступности городской среды для маломобильных групп населения, </w:t>
      </w:r>
      <w:r w:rsidR="00880803" w:rsidRPr="00880803">
        <w:rPr>
          <w:rFonts w:ascii="Times New Roman" w:eastAsia="Calibri" w:hAnsi="Times New Roman" w:cs="Times New Roman"/>
          <w:sz w:val="28"/>
          <w:szCs w:val="28"/>
        </w:rPr>
        <w:t>а также мероприятиями, реализуемыми в рамках национальных проектов "Семья</w:t>
      </w:r>
      <w:proofErr w:type="gramEnd"/>
      <w:r w:rsidR="00880803" w:rsidRPr="00880803">
        <w:rPr>
          <w:rFonts w:ascii="Times New Roman" w:eastAsia="Calibri" w:hAnsi="Times New Roman" w:cs="Times New Roman"/>
          <w:sz w:val="28"/>
          <w:szCs w:val="28"/>
        </w:rPr>
        <w:t>", "</w:t>
      </w:r>
      <w:proofErr w:type="gramStart"/>
      <w:r w:rsidR="00880803" w:rsidRPr="00880803">
        <w:rPr>
          <w:rFonts w:ascii="Times New Roman" w:eastAsia="Calibri" w:hAnsi="Times New Roman" w:cs="Times New Roman"/>
          <w:sz w:val="28"/>
          <w:szCs w:val="28"/>
        </w:rPr>
        <w:t xml:space="preserve">Продолжительная и активная жизнь", "Туризм и гостеприимство", "Экологическое благополучие" </w:t>
      </w:r>
      <w:r w:rsidR="00880803">
        <w:rPr>
          <w:rFonts w:ascii="Times New Roman" w:eastAsia="Calibri" w:hAnsi="Times New Roman" w:cs="Times New Roman"/>
          <w:sz w:val="28"/>
          <w:szCs w:val="28"/>
        </w:rPr>
        <w:t xml:space="preserve">и методическими рекомендациями </w:t>
      </w:r>
      <w:r w:rsidRPr="00845A4E">
        <w:rPr>
          <w:rFonts w:ascii="Times New Roman" w:eastAsia="Calibri" w:hAnsi="Times New Roman" w:cs="Times New Roman"/>
          <w:sz w:val="28"/>
          <w:szCs w:val="28"/>
        </w:rPr>
        <w:t>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</w:t>
      </w:r>
      <w:proofErr w:type="gramEnd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территории.</w:t>
      </w:r>
    </w:p>
    <w:p w14:paraId="0DC2E93E" w14:textId="7D9B1106" w:rsidR="001373B9" w:rsidRDefault="0039066A" w:rsidP="00D425AB">
      <w:pPr>
        <w:widowControl w:val="0"/>
        <w:autoSpaceDE w:val="0"/>
        <w:snapToGrid w:val="0"/>
        <w:spacing w:after="0"/>
        <w:ind w:firstLine="708"/>
        <w:jc w:val="both"/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  <w:r w:rsidR="001373B9" w:rsidRPr="001373B9">
        <w:t xml:space="preserve"> </w:t>
      </w:r>
    </w:p>
    <w:p w14:paraId="77438751" w14:textId="50D37EDC" w:rsidR="001373B9" w:rsidRDefault="006409D7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>величение доли благоустроенных дворовых территорий от общего количества дворовых территорий, подлежащих благоустройству, - до 100% к 20</w:t>
      </w:r>
      <w:r w:rsidR="00922BE9">
        <w:rPr>
          <w:rFonts w:ascii="Times New Roman" w:eastAsia="Calibri" w:hAnsi="Times New Roman" w:cs="Times New Roman"/>
          <w:sz w:val="28"/>
          <w:szCs w:val="28"/>
        </w:rPr>
        <w:t>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41FCBAF7" w14:textId="7352E057" w:rsidR="001373B9" w:rsidRDefault="001373B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 xml:space="preserve">количество благоустроенных дворовых территорий не менее 1 единицы в </w:t>
      </w:r>
      <w:r w:rsidR="00922BE9">
        <w:rPr>
          <w:rFonts w:ascii="Times New Roman" w:eastAsia="Calibri" w:hAnsi="Times New Roman" w:cs="Times New Roman"/>
          <w:sz w:val="28"/>
          <w:szCs w:val="28"/>
        </w:rPr>
        <w:t>202</w:t>
      </w:r>
      <w:r w:rsidR="00FD0760">
        <w:rPr>
          <w:rFonts w:ascii="Times New Roman" w:eastAsia="Calibri" w:hAnsi="Times New Roman" w:cs="Times New Roman"/>
          <w:sz w:val="28"/>
          <w:szCs w:val="28"/>
        </w:rPr>
        <w:t>5</w:t>
      </w:r>
      <w:r w:rsidR="00922BE9">
        <w:rPr>
          <w:rFonts w:ascii="Times New Roman" w:eastAsia="Calibri" w:hAnsi="Times New Roman" w:cs="Times New Roman"/>
          <w:sz w:val="28"/>
          <w:szCs w:val="28"/>
        </w:rPr>
        <w:t>-203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Pr="001373B9">
        <w:rPr>
          <w:rFonts w:ascii="Times New Roman" w:eastAsia="Calibri" w:hAnsi="Times New Roman" w:cs="Times New Roman"/>
          <w:sz w:val="28"/>
          <w:szCs w:val="28"/>
        </w:rPr>
        <w:t>гг.;</w:t>
      </w:r>
    </w:p>
    <w:p w14:paraId="3D016290" w14:textId="313FBCC9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</w:t>
      </w:r>
      <w:r w:rsidRPr="0039066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программы 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5C0236">
        <w:rPr>
          <w:rFonts w:ascii="Times New Roman" w:eastAsia="Calibri" w:hAnsi="Times New Roman" w:cs="Times New Roman"/>
          <w:sz w:val="28"/>
          <w:szCs w:val="28"/>
        </w:rPr>
        <w:t>ю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5C0236">
        <w:rPr>
          <w:rFonts w:ascii="Times New Roman" w:eastAsia="Calibri" w:hAnsi="Times New Roman" w:cs="Times New Roman"/>
          <w:sz w:val="28"/>
          <w:szCs w:val="28"/>
        </w:rPr>
        <w:t xml:space="preserve">территориальные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5C0236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DBE5A3" w14:textId="77777777" w:rsidR="001373B9" w:rsidRDefault="001373B9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5A45E79A" w14:textId="77777777" w:rsidR="00845A4E" w:rsidRPr="00210455" w:rsidRDefault="00845A4E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59B8FD56" w14:textId="3994EA29" w:rsidR="0039066A" w:rsidRPr="000E3E37" w:rsidRDefault="0039066A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3. Реализация 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880803">
        <w:rPr>
          <w:rFonts w:ascii="Times New Roman" w:eastAsia="Calibri" w:hAnsi="Times New Roman" w:cs="Times New Roman"/>
          <w:sz w:val="28"/>
          <w:szCs w:val="28"/>
        </w:rPr>
        <w:t xml:space="preserve"> (Ставропольский край)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542631" w14:textId="3EBDF92C" w:rsidR="000740D6" w:rsidRPr="000E3E37" w:rsidRDefault="0039066A" w:rsidP="000740D6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проведение работ по благоустройству общественных территорий, расположенных на территории </w:t>
      </w:r>
      <w:r w:rsidR="00551265" w:rsidRPr="000E3E37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в рамках 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880803">
        <w:rPr>
          <w:rFonts w:ascii="Times New Roman" w:eastAsia="Calibri" w:hAnsi="Times New Roman" w:cs="Times New Roman"/>
          <w:sz w:val="28"/>
          <w:szCs w:val="28"/>
        </w:rPr>
        <w:t xml:space="preserve"> (Ставропольский край)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9A60C0">
        <w:rPr>
          <w:rFonts w:ascii="Times New Roman" w:eastAsia="Calibri" w:hAnsi="Times New Roman" w:cs="Times New Roman"/>
          <w:sz w:val="28"/>
          <w:szCs w:val="28"/>
        </w:rPr>
        <w:t xml:space="preserve">расходы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на приобретение полиграфической продукции для участия в конкурсном отборе по отбору лучших практик (проектов) по благоустройству. </w:t>
      </w:r>
    </w:p>
    <w:p w14:paraId="7265D25A" w14:textId="77777777" w:rsidR="004471F4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 w:rsidRPr="000E3E37">
        <w:rPr>
          <w:rFonts w:ascii="Times New Roman" w:eastAsia="Calibri" w:hAnsi="Times New Roman" w:cs="Times New Roman"/>
          <w:sz w:val="28"/>
          <w:szCs w:val="28"/>
        </w:rPr>
        <w:t>: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1EF3D58" w14:textId="008AD47E" w:rsidR="004471F4" w:rsidRPr="000E3E37" w:rsidRDefault="004471F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а Ставропольского края до </w:t>
      </w:r>
      <w:r w:rsidR="00FD0760">
        <w:rPr>
          <w:rFonts w:ascii="Times New Roman" w:eastAsia="Calibri" w:hAnsi="Times New Roman" w:cs="Times New Roman"/>
          <w:sz w:val="28"/>
          <w:szCs w:val="28"/>
        </w:rPr>
        <w:t>30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Pr="000E3E37">
        <w:rPr>
          <w:rFonts w:ascii="Times New Roman" w:eastAsia="Calibri" w:hAnsi="Times New Roman" w:cs="Times New Roman"/>
          <w:sz w:val="28"/>
          <w:szCs w:val="28"/>
        </w:rPr>
        <w:t>к 20</w:t>
      </w:r>
      <w:r w:rsidR="00922BE9">
        <w:rPr>
          <w:rFonts w:ascii="Times New Roman" w:eastAsia="Calibri" w:hAnsi="Times New Roman" w:cs="Times New Roman"/>
          <w:sz w:val="28"/>
          <w:szCs w:val="28"/>
        </w:rPr>
        <w:t>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18317679" w14:textId="3A1E615C" w:rsidR="004471F4" w:rsidRPr="000E3E37" w:rsidRDefault="004471F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увеличение доли благоустроенных общественных территорий от общего количества общественных территорий, подлежащих благоустройству, - до </w:t>
      </w:r>
      <w:r w:rsidR="00965B42">
        <w:rPr>
          <w:rFonts w:ascii="Times New Roman" w:eastAsia="Calibri" w:hAnsi="Times New Roman" w:cs="Times New Roman"/>
          <w:sz w:val="28"/>
          <w:szCs w:val="28"/>
        </w:rPr>
        <w:t>100</w:t>
      </w:r>
      <w:r w:rsidRPr="000E3E37">
        <w:rPr>
          <w:rFonts w:ascii="Times New Roman" w:eastAsia="Calibri" w:hAnsi="Times New Roman" w:cs="Times New Roman"/>
          <w:sz w:val="28"/>
          <w:szCs w:val="28"/>
        </w:rPr>
        <w:t>% к 20</w:t>
      </w:r>
      <w:r w:rsidR="00922BE9">
        <w:rPr>
          <w:rFonts w:ascii="Times New Roman" w:eastAsia="Calibri" w:hAnsi="Times New Roman" w:cs="Times New Roman"/>
          <w:sz w:val="28"/>
          <w:szCs w:val="28"/>
        </w:rPr>
        <w:t>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7C8A4ADC" w14:textId="54D22E81" w:rsidR="004471F4" w:rsidRPr="000E3E37" w:rsidRDefault="00233F84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увеличение д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>ол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</w:t>
      </w:r>
      <w:proofErr w:type="gramStart"/>
      <w:r w:rsidR="005B224F" w:rsidRPr="005B224F">
        <w:rPr>
          <w:rFonts w:ascii="Times New Roman" w:eastAsia="Calibri" w:hAnsi="Times New Roman" w:cs="Times New Roman"/>
          <w:sz w:val="28"/>
          <w:szCs w:val="28"/>
        </w:rPr>
        <w:t>ы</w:t>
      </w:r>
      <w:r w:rsidR="00210455" w:rsidRPr="00210455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210455" w:rsidRPr="00210455">
        <w:rPr>
          <w:rFonts w:ascii="Times New Roman" w:eastAsia="Calibri" w:hAnsi="Times New Roman" w:cs="Times New Roman"/>
          <w:sz w:val="28"/>
          <w:szCs w:val="28"/>
        </w:rPr>
        <w:t xml:space="preserve"> до 100% к 20</w:t>
      </w:r>
      <w:r w:rsidR="00922BE9">
        <w:rPr>
          <w:rFonts w:ascii="Times New Roman" w:eastAsia="Calibri" w:hAnsi="Times New Roman" w:cs="Times New Roman"/>
          <w:sz w:val="28"/>
          <w:szCs w:val="28"/>
        </w:rPr>
        <w:t>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="00210455" w:rsidRPr="0021045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6A5C6C24" w14:textId="55AB27EA" w:rsidR="004471F4" w:rsidRPr="000E3E37" w:rsidRDefault="004471F4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количество реализованных мероприятий по благоустройству общественных территорий не менее 1 единицы </w:t>
      </w:r>
      <w:r w:rsidR="00233F84" w:rsidRPr="000E3E37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233F84">
        <w:rPr>
          <w:rFonts w:ascii="Times New Roman" w:eastAsia="Calibri" w:hAnsi="Times New Roman" w:cs="Times New Roman"/>
          <w:sz w:val="28"/>
          <w:szCs w:val="28"/>
        </w:rPr>
        <w:t>100</w:t>
      </w:r>
      <w:r w:rsidR="00233F84" w:rsidRPr="000E3E37">
        <w:rPr>
          <w:rFonts w:ascii="Times New Roman" w:eastAsia="Calibri" w:hAnsi="Times New Roman" w:cs="Times New Roman"/>
          <w:sz w:val="28"/>
          <w:szCs w:val="28"/>
        </w:rPr>
        <w:t>% к 20</w:t>
      </w:r>
      <w:r w:rsidR="00922BE9">
        <w:rPr>
          <w:rFonts w:ascii="Times New Roman" w:eastAsia="Calibri" w:hAnsi="Times New Roman" w:cs="Times New Roman"/>
          <w:sz w:val="28"/>
          <w:szCs w:val="28"/>
        </w:rPr>
        <w:t>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="00233F84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14:paraId="2F02598B" w14:textId="4589FD68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программы является отдел муниципального хозяйства</w:t>
      </w:r>
      <w:r w:rsidR="00922BE9">
        <w:rPr>
          <w:rFonts w:ascii="Times New Roman" w:eastAsia="Calibri" w:hAnsi="Times New Roman" w:cs="Times New Roman"/>
          <w:sz w:val="28"/>
          <w:szCs w:val="28"/>
        </w:rPr>
        <w:t>, территориальные отделы</w:t>
      </w:r>
      <w:r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32000B" w14:textId="5CFB35D0" w:rsidR="0039066A" w:rsidRPr="000E3E37" w:rsidRDefault="002F2106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Соисполнителями данного основного мероприятия программы </w:t>
      </w:r>
      <w:r w:rsidR="00FE2074" w:rsidRPr="000E3E37">
        <w:rPr>
          <w:rFonts w:ascii="Times New Roman" w:eastAsia="Calibri" w:hAnsi="Times New Roman" w:cs="Times New Roman"/>
          <w:sz w:val="28"/>
          <w:szCs w:val="28"/>
        </w:rPr>
        <w:t>являются территориальные отделы</w:t>
      </w:r>
      <w:r w:rsidR="0039066A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38519C" w14:textId="77777777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689F7635" w14:textId="77777777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4. Вовлечение граждан и организаций в реализацию мероприятий по благоустройству дворовых территорий и общественных территорий в Левокумском муниципальном округе.</w:t>
      </w:r>
    </w:p>
    <w:p w14:paraId="46337C49" w14:textId="44832A39" w:rsidR="004A1D89" w:rsidRPr="000E3E37" w:rsidRDefault="004A1D8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предусматривает работу 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E3E37">
        <w:rPr>
          <w:rFonts w:ascii="Times New Roman" w:eastAsia="Calibri" w:hAnsi="Times New Roman" w:cs="Times New Roman"/>
          <w:sz w:val="28"/>
          <w:szCs w:val="28"/>
        </w:rPr>
        <w:t>вовлечени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ю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граждан и организаций в реализацию мероприятий по благоустройству дворовых территорий и общественных территорий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расходы на </w:t>
      </w:r>
      <w:r w:rsidRPr="000E3E3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приобретение баннеров и печатной продукции (листовки, плакаты, </w:t>
      </w:r>
      <w:proofErr w:type="spellStart"/>
      <w:r w:rsidRPr="000E3E37">
        <w:rPr>
          <w:rFonts w:ascii="Times New Roman" w:eastAsia="Calibri" w:hAnsi="Times New Roman" w:cs="Times New Roman"/>
          <w:sz w:val="28"/>
          <w:szCs w:val="28"/>
        </w:rPr>
        <w:t>флаеры</w:t>
      </w:r>
      <w:proofErr w:type="spellEnd"/>
      <w:r w:rsidRPr="000E3E37">
        <w:rPr>
          <w:rFonts w:ascii="Times New Roman" w:eastAsia="Calibri" w:hAnsi="Times New Roman" w:cs="Times New Roman"/>
          <w:sz w:val="28"/>
          <w:szCs w:val="28"/>
        </w:rPr>
        <w:t>)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0FEA1C" w14:textId="76FAC983" w:rsid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Для достижения цели </w:t>
      </w:r>
      <w:r w:rsidR="0049221F">
        <w:rPr>
          <w:rFonts w:ascii="Times New Roman" w:eastAsia="Calibri" w:hAnsi="Times New Roman" w:cs="Times New Roman"/>
          <w:sz w:val="28"/>
          <w:szCs w:val="28"/>
        </w:rPr>
        <w:t>федерального</w:t>
      </w:r>
      <w:r w:rsidR="0049221F" w:rsidRPr="0049221F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 w:rsidR="0049221F">
        <w:rPr>
          <w:rFonts w:ascii="Times New Roman" w:eastAsia="Calibri" w:hAnsi="Times New Roman" w:cs="Times New Roman"/>
          <w:sz w:val="28"/>
          <w:szCs w:val="28"/>
        </w:rPr>
        <w:t>а</w:t>
      </w:r>
      <w:r w:rsidR="0049221F" w:rsidRPr="0049221F">
        <w:rPr>
          <w:rFonts w:ascii="Times New Roman" w:eastAsia="Calibri" w:hAnsi="Times New Roman" w:cs="Times New Roman"/>
          <w:sz w:val="28"/>
          <w:szCs w:val="28"/>
        </w:rPr>
        <w:t xml:space="preserve"> «Формирование комфортной городской среды»</w:t>
      </w:r>
      <w:r w:rsidR="004922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3E37">
        <w:rPr>
          <w:rFonts w:ascii="Times New Roman" w:eastAsia="Calibri" w:hAnsi="Times New Roman" w:cs="Times New Roman"/>
          <w:sz w:val="28"/>
          <w:szCs w:val="28"/>
        </w:rPr>
        <w:t>по созданию механизма прямого участия граждан в формировании комфортной городской среды, по увеличению доли граждан, принимающих участие в решении вопросов развития городской среды, до 3</w:t>
      </w:r>
      <w:r w:rsidR="00E7131F">
        <w:rPr>
          <w:rFonts w:ascii="Times New Roman" w:eastAsia="Calibri" w:hAnsi="Times New Roman" w:cs="Times New Roman"/>
          <w:sz w:val="28"/>
          <w:szCs w:val="28"/>
        </w:rPr>
        <w:t>0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процентов, проводятся мероприятия по вовлечению граждан в реализацию мероприятий по благоустройству общественных территорий, а также дворовых территорий.</w:t>
      </w:r>
      <w:proofErr w:type="gramEnd"/>
    </w:p>
    <w:p w14:paraId="04951475" w14:textId="55673BE8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общественного контроля за реализацией муниципальной программы, расширения участия общественности в ее реализации,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администрации округа  от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6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1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Pr="00504F5F">
        <w:rPr>
          <w:rFonts w:ascii="Times New Roman" w:eastAsia="Calibri" w:hAnsi="Times New Roman" w:cs="Times New Roman"/>
          <w:sz w:val="28"/>
          <w:szCs w:val="28"/>
        </w:rPr>
        <w:t>.20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г №</w:t>
      </w:r>
      <w:r w:rsidR="0040450A" w:rsidRPr="00504F5F">
        <w:rPr>
          <w:rFonts w:ascii="Times New Roman" w:eastAsia="Calibri" w:hAnsi="Times New Roman" w:cs="Times New Roman"/>
          <w:sz w:val="28"/>
          <w:szCs w:val="28"/>
        </w:rPr>
        <w:t xml:space="preserve"> 90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 утверждении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Порядка проведения общественного обсуждения проекта 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  <w:r w:rsidR="000C1A50" w:rsidRPr="00574EC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создана и осуществляет свою деятельность общественная комиссия по формированию современной городской среды (далее – общественная комиссия).</w:t>
      </w:r>
      <w:proofErr w:type="gramEnd"/>
    </w:p>
    <w:p w14:paraId="663E8FA3" w14:textId="1133615D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26</w:t>
      </w:r>
      <w:r w:rsidR="00F3544D" w:rsidRPr="00F3544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F3544D">
        <w:rPr>
          <w:rFonts w:ascii="Times New Roman" w:eastAsia="Calibri" w:hAnsi="Times New Roman" w:cs="Times New Roman"/>
          <w:sz w:val="28"/>
          <w:szCs w:val="28"/>
        </w:rPr>
        <w:t>20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0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0450A" w:rsidRPr="00F3544D">
        <w:rPr>
          <w:rFonts w:ascii="Times New Roman" w:eastAsia="Calibri" w:hAnsi="Times New Roman" w:cs="Times New Roman"/>
          <w:sz w:val="28"/>
          <w:szCs w:val="28"/>
        </w:rPr>
        <w:t xml:space="preserve"> 98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О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б утверждении  порядка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проведения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рейтингового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голосования по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вы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бору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проектов благоустройства </w:t>
      </w:r>
      <w:r w:rsidRPr="00BF0F55">
        <w:rPr>
          <w:rFonts w:ascii="Times New Roman" w:eastAsia="Calibri" w:hAnsi="Times New Roman" w:cs="Times New Roman"/>
          <w:sz w:val="28"/>
          <w:szCs w:val="28"/>
        </w:rPr>
        <w:t>общественных территорий</w:t>
      </w:r>
      <w:r w:rsidR="001855CA" w:rsidRPr="00BF0F55">
        <w:rPr>
          <w:rFonts w:ascii="Times New Roman" w:eastAsia="Calibri" w:hAnsi="Times New Roman" w:cs="Times New Roman"/>
          <w:sz w:val="28"/>
          <w:szCs w:val="28"/>
        </w:rPr>
        <w:t xml:space="preserve"> Левокумского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подлежащих благоустройству в первоочередном порядке, в рамках реализации 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>комфортной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установлена процедура проведения общественных обсуждений проекта изменений в программу, в том числе с использованием информационно-телекоммуникационной сети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Срок проведения общественных обсуждений проектов изменений в программу составляет не менее 30 календарных дней со дня опубликования таких проектов изменений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в программу.</w:t>
      </w:r>
    </w:p>
    <w:p w14:paraId="091956D4" w14:textId="33B67CBF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>В ходе проведения процедуры общественных обсуждений администрацией и общественной комиссией обеспечивается учет предложений заинтересованных лиц о включении дворовой территории, общественной территории в программу.</w:t>
      </w:r>
    </w:p>
    <w:p w14:paraId="2C24CB19" w14:textId="2DE90797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полномочия общественной комиссии входит осуществление контроля за ходом выполнения </w:t>
      </w:r>
      <w:r w:rsidR="003773E4">
        <w:rPr>
          <w:rFonts w:ascii="Times New Roman" w:eastAsia="Calibri" w:hAnsi="Times New Roman" w:cs="Times New Roman"/>
          <w:sz w:val="28"/>
          <w:szCs w:val="28"/>
        </w:rPr>
        <w:t>проекта</w:t>
      </w:r>
      <w:r w:rsidRPr="008B1453">
        <w:rPr>
          <w:rFonts w:ascii="Times New Roman" w:eastAsia="Calibri" w:hAnsi="Times New Roman" w:cs="Times New Roman"/>
          <w:sz w:val="28"/>
          <w:szCs w:val="28"/>
        </w:rPr>
        <w:t>, включая проведение оценки предложений заинтересованных лиц.</w:t>
      </w:r>
    </w:p>
    <w:p w14:paraId="1A904DE2" w14:textId="49CCCCB8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ходе проведения процедуры общественного обсуждения проекта программы 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обязана предпринимать необходимые меры для обеспечения участия в обсуждении не менее  </w:t>
      </w:r>
      <w:r w:rsidR="00E7131F">
        <w:rPr>
          <w:rFonts w:ascii="Times New Roman" w:eastAsia="Calibri" w:hAnsi="Times New Roman" w:cs="Times New Roman"/>
          <w:sz w:val="28"/>
          <w:szCs w:val="28"/>
        </w:rPr>
        <w:t>30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процентов от общего количества граждан в возрасте от 14 лет, проживающих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</w:t>
      </w:r>
      <w:r w:rsidRPr="00BF0F55">
        <w:rPr>
          <w:rFonts w:ascii="Times New Roman" w:eastAsia="Calibri" w:hAnsi="Times New Roman" w:cs="Times New Roman"/>
          <w:sz w:val="28"/>
          <w:szCs w:val="28"/>
        </w:rPr>
        <w:t>, а также для увеличения к 20</w:t>
      </w:r>
      <w:r w:rsidR="00922BE9">
        <w:rPr>
          <w:rFonts w:ascii="Times New Roman" w:eastAsia="Calibri" w:hAnsi="Times New Roman" w:cs="Times New Roman"/>
          <w:sz w:val="28"/>
          <w:szCs w:val="28"/>
        </w:rPr>
        <w:t>3</w:t>
      </w:r>
      <w:r w:rsidR="00FF2959">
        <w:rPr>
          <w:rFonts w:ascii="Times New Roman" w:eastAsia="Calibri" w:hAnsi="Times New Roman" w:cs="Times New Roman"/>
          <w:sz w:val="28"/>
          <w:szCs w:val="28"/>
        </w:rPr>
        <w:t>1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году числа участников обсуждения до 30 процентов от общего количества граждан в возрасте</w:t>
      </w:r>
      <w:proofErr w:type="gramEnd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от 14 </w:t>
      </w:r>
      <w:r w:rsidRPr="00BF0F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лет, проживающих в </w:t>
      </w:r>
      <w:r w:rsidR="00C05871" w:rsidRPr="00BF0F55">
        <w:rPr>
          <w:rFonts w:ascii="Times New Roman" w:eastAsia="Calibri" w:hAnsi="Times New Roman" w:cs="Times New Roman"/>
          <w:sz w:val="28"/>
          <w:szCs w:val="28"/>
        </w:rPr>
        <w:t>Левокумском муниципальном округе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проекта.</w:t>
      </w:r>
    </w:p>
    <w:p w14:paraId="6EDB3BB9" w14:textId="39E25D21" w:rsid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Помимо этого, администрацией и общественной комиссией обеспечивается актуализация муниципальных программ по результатам проведения рейтингового голосования по выбору общественных территорий (далее – голосование). </w:t>
      </w: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Голосование проводится в соответствии с Порядком проведения рейтингового голосования по выбору проектов благоустройства общественных территорий муниципальных образований Ставропольского края, подлежащих благоустройству в первоочередном порядке в соответствии с муниципальными программами муниципальных образований Ставропольского края, предусматривающими мероприятия по формированию современной городской среды в Ставропольском крае, утвержденным постановлением Правительства Ставропольского края от 31 января 2019 г. № 37-п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B1453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</w:t>
      </w:r>
      <w:proofErr w:type="gramEnd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голосования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и муниципальными правовыми актами.</w:t>
      </w:r>
    </w:p>
    <w:p w14:paraId="729BA922" w14:textId="77777777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станет:</w:t>
      </w:r>
    </w:p>
    <w:p w14:paraId="3FCFB58B" w14:textId="5F57BEA1" w:rsidR="000A3EB4" w:rsidRDefault="000A3EB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0A3EB4">
        <w:rPr>
          <w:rFonts w:ascii="Times New Roman" w:eastAsia="Calibri" w:hAnsi="Times New Roman" w:cs="Times New Roman"/>
          <w:sz w:val="28"/>
          <w:szCs w:val="28"/>
        </w:rPr>
        <w:t xml:space="preserve">оличество благоустроенных дворовых территорий не менее 1 единицы в </w:t>
      </w:r>
      <w:r w:rsidR="00922BE9">
        <w:rPr>
          <w:rFonts w:ascii="Times New Roman" w:eastAsia="Calibri" w:hAnsi="Times New Roman" w:cs="Times New Roman"/>
          <w:sz w:val="28"/>
          <w:szCs w:val="28"/>
        </w:rPr>
        <w:t>202</w:t>
      </w:r>
      <w:r w:rsidR="00FF2959">
        <w:rPr>
          <w:rFonts w:ascii="Times New Roman" w:eastAsia="Calibri" w:hAnsi="Times New Roman" w:cs="Times New Roman"/>
          <w:sz w:val="28"/>
          <w:szCs w:val="28"/>
        </w:rPr>
        <w:t>5</w:t>
      </w:r>
      <w:r w:rsidR="00922BE9">
        <w:rPr>
          <w:rFonts w:ascii="Times New Roman" w:eastAsia="Calibri" w:hAnsi="Times New Roman" w:cs="Times New Roman"/>
          <w:sz w:val="28"/>
          <w:szCs w:val="28"/>
        </w:rPr>
        <w:t>-203</w:t>
      </w:r>
      <w:r w:rsidR="00FF2959">
        <w:rPr>
          <w:rFonts w:ascii="Times New Roman" w:eastAsia="Calibri" w:hAnsi="Times New Roman" w:cs="Times New Roman"/>
          <w:sz w:val="28"/>
          <w:szCs w:val="28"/>
        </w:rPr>
        <w:t>1</w:t>
      </w:r>
      <w:r w:rsidRPr="000A3EB4">
        <w:rPr>
          <w:rFonts w:ascii="Times New Roman" w:eastAsia="Calibri" w:hAnsi="Times New Roman" w:cs="Times New Roman"/>
          <w:sz w:val="28"/>
          <w:szCs w:val="28"/>
        </w:rPr>
        <w:t>гг.;</w:t>
      </w:r>
    </w:p>
    <w:p w14:paraId="12AF5EEB" w14:textId="5BFD5D3A" w:rsidR="00BD155C" w:rsidRPr="0039066A" w:rsidRDefault="00BD155C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 </w:t>
      </w:r>
      <w:r w:rsidR="00922BE9">
        <w:rPr>
          <w:rFonts w:ascii="Times New Roman" w:eastAsia="Calibri" w:hAnsi="Times New Roman" w:cs="Times New Roman"/>
          <w:sz w:val="28"/>
          <w:szCs w:val="28"/>
        </w:rPr>
        <w:t>30</w:t>
      </w: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r w:rsidR="00E7131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F2959">
        <w:rPr>
          <w:rFonts w:ascii="Times New Roman" w:eastAsia="Calibri" w:hAnsi="Times New Roman" w:cs="Times New Roman"/>
          <w:sz w:val="28"/>
          <w:szCs w:val="28"/>
        </w:rPr>
        <w:t>2025-2031</w:t>
      </w:r>
      <w:r w:rsidR="00E7131F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Pr="00BD155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F8D5544" w14:textId="521280EA" w:rsidR="000A3EB4" w:rsidRDefault="00BD155C" w:rsidP="000A3EB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количество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 не </w:t>
      </w:r>
      <w:r w:rsidR="007C616A">
        <w:rPr>
          <w:rFonts w:ascii="Times New Roman" w:eastAsia="Calibri" w:hAnsi="Times New Roman" w:cs="Times New Roman"/>
          <w:sz w:val="28"/>
          <w:szCs w:val="28"/>
        </w:rPr>
        <w:t xml:space="preserve">менее 1 единицы в </w:t>
      </w:r>
      <w:r w:rsidR="00FF2959">
        <w:rPr>
          <w:rFonts w:ascii="Times New Roman" w:eastAsia="Calibri" w:hAnsi="Times New Roman" w:cs="Times New Roman"/>
          <w:sz w:val="28"/>
          <w:szCs w:val="28"/>
        </w:rPr>
        <w:t>2025-2031</w:t>
      </w:r>
      <w:r w:rsidR="000A3EB4">
        <w:rPr>
          <w:rFonts w:ascii="Times New Roman" w:eastAsia="Calibri" w:hAnsi="Times New Roman" w:cs="Times New Roman"/>
          <w:sz w:val="28"/>
          <w:szCs w:val="28"/>
        </w:rPr>
        <w:t xml:space="preserve"> гг.</w:t>
      </w:r>
    </w:p>
    <w:p w14:paraId="77FF13BC" w14:textId="2BF9B495" w:rsidR="0039066A" w:rsidRPr="0039066A" w:rsidRDefault="0039066A" w:rsidP="000A3EB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муниципального хозяйства</w:t>
      </w:r>
      <w:r w:rsidR="00DF48A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A50FC2" w14:textId="250D1ACE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Соисполнителями данного основного мероприятия П</w:t>
      </w:r>
      <w:r w:rsidR="00FE45DC">
        <w:rPr>
          <w:rFonts w:ascii="Times New Roman" w:eastAsia="Calibri" w:hAnsi="Times New Roman" w:cs="Times New Roman"/>
          <w:sz w:val="28"/>
          <w:szCs w:val="28"/>
        </w:rPr>
        <w:t>р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ограммы являются территориальные </w:t>
      </w:r>
      <w:r w:rsidR="00FE45DC" w:rsidRPr="0039066A">
        <w:rPr>
          <w:rFonts w:ascii="Times New Roman" w:eastAsia="Calibri" w:hAnsi="Times New Roman" w:cs="Times New Roman"/>
          <w:sz w:val="28"/>
          <w:szCs w:val="28"/>
        </w:rPr>
        <w:t>отделы.</w:t>
      </w:r>
    </w:p>
    <w:p w14:paraId="57F6E16D" w14:textId="18023657" w:rsidR="00821B93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 и юридические лица.</w:t>
      </w:r>
    </w:p>
    <w:p w14:paraId="0D5E9FF2" w14:textId="35330850" w:rsidR="00BE04FF" w:rsidRDefault="00821B93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B93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Программы, взаимосвязанных по срокам, ресурсам и исполнителям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5FB2F0" w14:textId="6EF8D7DE" w:rsidR="00BE04FF" w:rsidRPr="0039066A" w:rsidRDefault="00BE04FF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4FF">
        <w:rPr>
          <w:rFonts w:ascii="Times New Roman" w:eastAsia="Calibri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Программы и их значениях приведены в приложении 1 к Программе.</w:t>
      </w:r>
    </w:p>
    <w:p w14:paraId="2EC4435B" w14:textId="60BB12DC" w:rsidR="008B1453" w:rsidRPr="0063533B" w:rsidRDefault="0039066A" w:rsidP="00821B9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Перечень основных мероприятий </w:t>
      </w:r>
      <w:r w:rsidR="00A55D61" w:rsidRPr="00BE04FF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A55D61" w:rsidRPr="00390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приведен в приложении </w:t>
      </w:r>
      <w:r w:rsidR="00393799">
        <w:rPr>
          <w:rFonts w:ascii="Times New Roman" w:eastAsia="Calibri" w:hAnsi="Times New Roman" w:cs="Times New Roman"/>
          <w:sz w:val="28"/>
          <w:szCs w:val="28"/>
        </w:rPr>
        <w:t>2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270966B3" w14:textId="77777777" w:rsidR="008B1453" w:rsidRPr="0063533B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2EB5AAD5" w14:textId="6A25E906" w:rsidR="008B1453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 весовых коэффициентах, присвоенных целям Программы, 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0940C024" w14:textId="5701AC4F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всех дворовых территорий многоквартирных домов, нуждающихся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 благоустройстве и подлежащих благоустройству в указанный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период исходя из минимального перечня работ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по благоустройству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приложении 5 к Программе.</w:t>
      </w:r>
    </w:p>
    <w:p w14:paraId="6E1FE83F" w14:textId="32C9E5F7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общественных территорий, нуждающихся в благоустройстве (с учетом их физического состояния) и подлежащих благоустройству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1CB4D47E" w14:textId="15F561D0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общественных территорий, подлежащих в рамках реализации</w:t>
      </w:r>
      <w:r w:rsidR="00A85CA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рограммы благоустройству в первоочередном порядке в 202</w:t>
      </w:r>
      <w:r w:rsidR="00C36E50">
        <w:rPr>
          <w:rFonts w:ascii="Times New Roman" w:eastAsia="Calibri" w:hAnsi="Times New Roman" w:cs="Times New Roman"/>
          <w:iCs/>
          <w:sz w:val="28"/>
          <w:szCs w:val="28"/>
        </w:rPr>
        <w:t>5</w:t>
      </w:r>
      <w:bookmarkStart w:id="0" w:name="_GoBack"/>
      <w:bookmarkEnd w:id="0"/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 году</w:t>
      </w:r>
      <w:r w:rsidR="00363B7A" w:rsidRPr="00363B7A">
        <w:t xml:space="preserve"> 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в приложении 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325D9EC" w14:textId="730CDB59" w:rsidR="00393799" w:rsidRP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8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261BB6" w14:textId="35CB006E" w:rsid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</w:t>
      </w:r>
      <w:r w:rsidR="00A85CA2">
        <w:rPr>
          <w:rFonts w:ascii="Times New Roman" w:eastAsia="Calibri" w:hAnsi="Times New Roman" w:cs="Times New Roman"/>
          <w:sz w:val="28"/>
          <w:szCs w:val="28"/>
        </w:rPr>
        <w:t>ой территории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CA2">
        <w:rPr>
          <w:rFonts w:ascii="Times New Roman" w:eastAsia="Calibri" w:hAnsi="Times New Roman" w:cs="Times New Roman"/>
          <w:sz w:val="28"/>
          <w:szCs w:val="28"/>
        </w:rPr>
        <w:t>многоквартирного дома</w:t>
      </w:r>
      <w:r w:rsidRPr="00393799">
        <w:rPr>
          <w:rFonts w:ascii="Times New Roman" w:eastAsia="Calibri" w:hAnsi="Times New Roman" w:cs="Times New Roman"/>
          <w:sz w:val="28"/>
          <w:szCs w:val="28"/>
        </w:rPr>
        <w:t>, сформированный исх</w:t>
      </w:r>
      <w:r w:rsidR="00A85CA2">
        <w:rPr>
          <w:rFonts w:ascii="Times New Roman" w:eastAsia="Calibri" w:hAnsi="Times New Roman" w:cs="Times New Roman"/>
          <w:sz w:val="28"/>
          <w:szCs w:val="28"/>
        </w:rPr>
        <w:t xml:space="preserve">одя из минимального перечня 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работ по благоустройству дворовых территорий,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9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6805C8" w14:textId="752A26FD" w:rsidR="003556FA" w:rsidRDefault="007D44BF" w:rsidP="00C801B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Объемы и источники финансового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обеспечения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 благоустройства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общественных территорий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округа Ставропольского края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рамках иных программ</w:t>
      </w:r>
      <w:r w:rsidRPr="007D44BF">
        <w:t xml:space="preserve"> </w:t>
      </w:r>
      <w:r w:rsidRPr="007D44BF">
        <w:rPr>
          <w:rFonts w:ascii="Times New Roman" w:eastAsia="Calibri" w:hAnsi="Times New Roman" w:cs="Times New Roman"/>
          <w:sz w:val="28"/>
          <w:szCs w:val="28"/>
        </w:rPr>
        <w:t>Ставропольского края и муниципальных программ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округа Ставропольского края </w:t>
      </w:r>
      <w:r w:rsidR="000F5D34">
        <w:rPr>
          <w:rFonts w:ascii="Times New Roman" w:eastAsia="Calibri" w:hAnsi="Times New Roman" w:cs="Times New Roman"/>
          <w:sz w:val="28"/>
          <w:szCs w:val="28"/>
        </w:rPr>
        <w:t>приведены в приложении 1</w:t>
      </w:r>
      <w:r w:rsidR="001D0ECD">
        <w:rPr>
          <w:rFonts w:ascii="Times New Roman" w:eastAsia="Calibri" w:hAnsi="Times New Roman" w:cs="Times New Roman"/>
          <w:sz w:val="28"/>
          <w:szCs w:val="28"/>
        </w:rPr>
        <w:t>0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</w:t>
      </w:r>
      <w:r w:rsidR="00321B94">
        <w:rPr>
          <w:rFonts w:ascii="Times New Roman" w:eastAsia="Calibri" w:hAnsi="Times New Roman" w:cs="Times New Roman"/>
          <w:sz w:val="28"/>
          <w:szCs w:val="28"/>
        </w:rPr>
        <w:t>ограмме.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8C57CE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3556F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494DB" w14:textId="77777777" w:rsidR="00457DF7" w:rsidRDefault="00457DF7" w:rsidP="006D0C15">
      <w:pPr>
        <w:spacing w:after="0" w:line="240" w:lineRule="auto"/>
      </w:pPr>
      <w:r>
        <w:separator/>
      </w:r>
    </w:p>
  </w:endnote>
  <w:endnote w:type="continuationSeparator" w:id="0">
    <w:p w14:paraId="5E04BF92" w14:textId="77777777" w:rsidR="00457DF7" w:rsidRDefault="00457DF7" w:rsidP="006D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FE39C" w14:textId="77777777" w:rsidR="00457DF7" w:rsidRDefault="00457DF7" w:rsidP="006D0C15">
      <w:pPr>
        <w:spacing w:after="0" w:line="240" w:lineRule="auto"/>
      </w:pPr>
      <w:r>
        <w:separator/>
      </w:r>
    </w:p>
  </w:footnote>
  <w:footnote w:type="continuationSeparator" w:id="0">
    <w:p w14:paraId="0DC98E7E" w14:textId="77777777" w:rsidR="00457DF7" w:rsidRDefault="00457DF7" w:rsidP="006D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786975"/>
      <w:docPartObj>
        <w:docPartGallery w:val="Page Numbers (Top of Page)"/>
        <w:docPartUnique/>
      </w:docPartObj>
    </w:sdtPr>
    <w:sdtEndPr/>
    <w:sdtContent>
      <w:p w14:paraId="1935E886" w14:textId="07E9CACC" w:rsidR="006D0C15" w:rsidRDefault="006D0C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E50">
          <w:rPr>
            <w:noProof/>
          </w:rPr>
          <w:t>18</w:t>
        </w:r>
        <w:r>
          <w:fldChar w:fldCharType="end"/>
        </w:r>
      </w:p>
    </w:sdtContent>
  </w:sdt>
  <w:p w14:paraId="1F33D6AC" w14:textId="77777777" w:rsidR="006D0C15" w:rsidRDefault="006D0C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2097"/>
    <w:rsid w:val="00004775"/>
    <w:rsid w:val="00006DD1"/>
    <w:rsid w:val="0001406F"/>
    <w:rsid w:val="0001514B"/>
    <w:rsid w:val="00024216"/>
    <w:rsid w:val="000271D5"/>
    <w:rsid w:val="0002773E"/>
    <w:rsid w:val="000433C8"/>
    <w:rsid w:val="00051F64"/>
    <w:rsid w:val="00052186"/>
    <w:rsid w:val="000740D6"/>
    <w:rsid w:val="0008384F"/>
    <w:rsid w:val="0008411C"/>
    <w:rsid w:val="000911A0"/>
    <w:rsid w:val="000A3EB4"/>
    <w:rsid w:val="000B0414"/>
    <w:rsid w:val="000B2D80"/>
    <w:rsid w:val="000C1A50"/>
    <w:rsid w:val="000D2D14"/>
    <w:rsid w:val="000D5075"/>
    <w:rsid w:val="000D659E"/>
    <w:rsid w:val="000E3E37"/>
    <w:rsid w:val="000F26AD"/>
    <w:rsid w:val="000F2AC4"/>
    <w:rsid w:val="000F4E50"/>
    <w:rsid w:val="000F5D34"/>
    <w:rsid w:val="00112BED"/>
    <w:rsid w:val="00124C19"/>
    <w:rsid w:val="0013233F"/>
    <w:rsid w:val="001373B9"/>
    <w:rsid w:val="00141B57"/>
    <w:rsid w:val="00142D00"/>
    <w:rsid w:val="001527B1"/>
    <w:rsid w:val="00153745"/>
    <w:rsid w:val="00176A66"/>
    <w:rsid w:val="00182AF3"/>
    <w:rsid w:val="001855CA"/>
    <w:rsid w:val="001925A8"/>
    <w:rsid w:val="0019446E"/>
    <w:rsid w:val="00197C1E"/>
    <w:rsid w:val="001A4817"/>
    <w:rsid w:val="001B0B8A"/>
    <w:rsid w:val="001B0F61"/>
    <w:rsid w:val="001C0C1D"/>
    <w:rsid w:val="001D0ECD"/>
    <w:rsid w:val="001D709E"/>
    <w:rsid w:val="001E7873"/>
    <w:rsid w:val="001F10D8"/>
    <w:rsid w:val="001F4214"/>
    <w:rsid w:val="00210455"/>
    <w:rsid w:val="00212DE2"/>
    <w:rsid w:val="00214600"/>
    <w:rsid w:val="00225D8A"/>
    <w:rsid w:val="00227A6C"/>
    <w:rsid w:val="00233F84"/>
    <w:rsid w:val="00244D60"/>
    <w:rsid w:val="002501DD"/>
    <w:rsid w:val="00251234"/>
    <w:rsid w:val="00255141"/>
    <w:rsid w:val="0025670A"/>
    <w:rsid w:val="0026523D"/>
    <w:rsid w:val="0027233F"/>
    <w:rsid w:val="0028231A"/>
    <w:rsid w:val="0029683B"/>
    <w:rsid w:val="002B4A00"/>
    <w:rsid w:val="002B4FAE"/>
    <w:rsid w:val="002B55AD"/>
    <w:rsid w:val="002C66DC"/>
    <w:rsid w:val="002D4096"/>
    <w:rsid w:val="002D77D1"/>
    <w:rsid w:val="002E0539"/>
    <w:rsid w:val="002E0BF0"/>
    <w:rsid w:val="002F2106"/>
    <w:rsid w:val="002F69F2"/>
    <w:rsid w:val="002F703C"/>
    <w:rsid w:val="003040C4"/>
    <w:rsid w:val="003074CD"/>
    <w:rsid w:val="003137FB"/>
    <w:rsid w:val="00320635"/>
    <w:rsid w:val="00321B94"/>
    <w:rsid w:val="00321F04"/>
    <w:rsid w:val="00324CD6"/>
    <w:rsid w:val="00335147"/>
    <w:rsid w:val="00350D37"/>
    <w:rsid w:val="00351EE6"/>
    <w:rsid w:val="003556FA"/>
    <w:rsid w:val="00363B7A"/>
    <w:rsid w:val="003658F9"/>
    <w:rsid w:val="00365A29"/>
    <w:rsid w:val="00371BB6"/>
    <w:rsid w:val="003738C7"/>
    <w:rsid w:val="003773E4"/>
    <w:rsid w:val="00382533"/>
    <w:rsid w:val="0039066A"/>
    <w:rsid w:val="00393799"/>
    <w:rsid w:val="003A4956"/>
    <w:rsid w:val="003A7168"/>
    <w:rsid w:val="003D3BA3"/>
    <w:rsid w:val="003E224D"/>
    <w:rsid w:val="0040450A"/>
    <w:rsid w:val="00423075"/>
    <w:rsid w:val="00425614"/>
    <w:rsid w:val="00435915"/>
    <w:rsid w:val="00440F94"/>
    <w:rsid w:val="00441A3D"/>
    <w:rsid w:val="00443ED7"/>
    <w:rsid w:val="004471F4"/>
    <w:rsid w:val="00452410"/>
    <w:rsid w:val="00454CA2"/>
    <w:rsid w:val="00457661"/>
    <w:rsid w:val="00457DF7"/>
    <w:rsid w:val="00461308"/>
    <w:rsid w:val="00474108"/>
    <w:rsid w:val="0049221F"/>
    <w:rsid w:val="00495E84"/>
    <w:rsid w:val="004A1D89"/>
    <w:rsid w:val="004A35CC"/>
    <w:rsid w:val="004B6A5C"/>
    <w:rsid w:val="004C684E"/>
    <w:rsid w:val="004F532D"/>
    <w:rsid w:val="00504F5F"/>
    <w:rsid w:val="0053163C"/>
    <w:rsid w:val="00544732"/>
    <w:rsid w:val="00547515"/>
    <w:rsid w:val="00551265"/>
    <w:rsid w:val="00552543"/>
    <w:rsid w:val="00567973"/>
    <w:rsid w:val="00574EC8"/>
    <w:rsid w:val="00575708"/>
    <w:rsid w:val="00576497"/>
    <w:rsid w:val="00581770"/>
    <w:rsid w:val="00590A97"/>
    <w:rsid w:val="005974B8"/>
    <w:rsid w:val="005A1E40"/>
    <w:rsid w:val="005A2072"/>
    <w:rsid w:val="005A7083"/>
    <w:rsid w:val="005B19D3"/>
    <w:rsid w:val="005B224F"/>
    <w:rsid w:val="005B4D05"/>
    <w:rsid w:val="005C0236"/>
    <w:rsid w:val="005C5F1F"/>
    <w:rsid w:val="005D0912"/>
    <w:rsid w:val="005D1A70"/>
    <w:rsid w:val="005E0C72"/>
    <w:rsid w:val="005E7EBB"/>
    <w:rsid w:val="005F52B7"/>
    <w:rsid w:val="00605741"/>
    <w:rsid w:val="0061286D"/>
    <w:rsid w:val="00614285"/>
    <w:rsid w:val="006243CC"/>
    <w:rsid w:val="0063533B"/>
    <w:rsid w:val="00635519"/>
    <w:rsid w:val="006409D7"/>
    <w:rsid w:val="00641482"/>
    <w:rsid w:val="0064584A"/>
    <w:rsid w:val="00652BD3"/>
    <w:rsid w:val="00661771"/>
    <w:rsid w:val="006634C5"/>
    <w:rsid w:val="00667247"/>
    <w:rsid w:val="00691E54"/>
    <w:rsid w:val="00695A03"/>
    <w:rsid w:val="006A055B"/>
    <w:rsid w:val="006A1A6E"/>
    <w:rsid w:val="006B527F"/>
    <w:rsid w:val="006B7244"/>
    <w:rsid w:val="006C54DF"/>
    <w:rsid w:val="006D0C15"/>
    <w:rsid w:val="006D4946"/>
    <w:rsid w:val="006D4ECE"/>
    <w:rsid w:val="006E27B1"/>
    <w:rsid w:val="006E30D4"/>
    <w:rsid w:val="006E6526"/>
    <w:rsid w:val="006E772D"/>
    <w:rsid w:val="006F1B5F"/>
    <w:rsid w:val="00701561"/>
    <w:rsid w:val="00717676"/>
    <w:rsid w:val="00726F53"/>
    <w:rsid w:val="00735A02"/>
    <w:rsid w:val="0073619B"/>
    <w:rsid w:val="00736D84"/>
    <w:rsid w:val="00763E66"/>
    <w:rsid w:val="00771D13"/>
    <w:rsid w:val="007A3EA7"/>
    <w:rsid w:val="007B2C1D"/>
    <w:rsid w:val="007B40A0"/>
    <w:rsid w:val="007C06DF"/>
    <w:rsid w:val="007C616A"/>
    <w:rsid w:val="007D44BF"/>
    <w:rsid w:val="007D5144"/>
    <w:rsid w:val="007E0C3C"/>
    <w:rsid w:val="007E1A33"/>
    <w:rsid w:val="007E52E5"/>
    <w:rsid w:val="007E67A0"/>
    <w:rsid w:val="007F7B7C"/>
    <w:rsid w:val="0080088A"/>
    <w:rsid w:val="00814EE2"/>
    <w:rsid w:val="00821B93"/>
    <w:rsid w:val="0082415E"/>
    <w:rsid w:val="00837E39"/>
    <w:rsid w:val="00845A4E"/>
    <w:rsid w:val="00851336"/>
    <w:rsid w:val="0086156D"/>
    <w:rsid w:val="00870E07"/>
    <w:rsid w:val="008720AE"/>
    <w:rsid w:val="00873419"/>
    <w:rsid w:val="00880803"/>
    <w:rsid w:val="0088133B"/>
    <w:rsid w:val="008817EB"/>
    <w:rsid w:val="008922AB"/>
    <w:rsid w:val="008968D7"/>
    <w:rsid w:val="008B1453"/>
    <w:rsid w:val="008C240F"/>
    <w:rsid w:val="008C57CE"/>
    <w:rsid w:val="008E5A2E"/>
    <w:rsid w:val="008F60D5"/>
    <w:rsid w:val="008F77F8"/>
    <w:rsid w:val="00900376"/>
    <w:rsid w:val="0090045A"/>
    <w:rsid w:val="00900EEB"/>
    <w:rsid w:val="009126DD"/>
    <w:rsid w:val="00915AD1"/>
    <w:rsid w:val="0091688E"/>
    <w:rsid w:val="00922BE9"/>
    <w:rsid w:val="00936F94"/>
    <w:rsid w:val="00941B63"/>
    <w:rsid w:val="00942497"/>
    <w:rsid w:val="0094521F"/>
    <w:rsid w:val="00945713"/>
    <w:rsid w:val="00946501"/>
    <w:rsid w:val="00965B42"/>
    <w:rsid w:val="00980E91"/>
    <w:rsid w:val="0098636B"/>
    <w:rsid w:val="00997DD0"/>
    <w:rsid w:val="009A12C4"/>
    <w:rsid w:val="009A2629"/>
    <w:rsid w:val="009A60C0"/>
    <w:rsid w:val="009B2445"/>
    <w:rsid w:val="009B32A5"/>
    <w:rsid w:val="009B5B47"/>
    <w:rsid w:val="009C47A6"/>
    <w:rsid w:val="009C569C"/>
    <w:rsid w:val="009D3A2D"/>
    <w:rsid w:val="009D6DDD"/>
    <w:rsid w:val="009F1082"/>
    <w:rsid w:val="00A06B4E"/>
    <w:rsid w:val="00A07C9B"/>
    <w:rsid w:val="00A07DED"/>
    <w:rsid w:val="00A1193F"/>
    <w:rsid w:val="00A24AC2"/>
    <w:rsid w:val="00A337C1"/>
    <w:rsid w:val="00A55D61"/>
    <w:rsid w:val="00A57C53"/>
    <w:rsid w:val="00A57FF8"/>
    <w:rsid w:val="00A647E1"/>
    <w:rsid w:val="00A71271"/>
    <w:rsid w:val="00A7777F"/>
    <w:rsid w:val="00A85CA2"/>
    <w:rsid w:val="00A87941"/>
    <w:rsid w:val="00AA7BA1"/>
    <w:rsid w:val="00AB5BF3"/>
    <w:rsid w:val="00AC342B"/>
    <w:rsid w:val="00AC4D54"/>
    <w:rsid w:val="00AD761F"/>
    <w:rsid w:val="00AE0E02"/>
    <w:rsid w:val="00AF0739"/>
    <w:rsid w:val="00B12FFB"/>
    <w:rsid w:val="00B22A27"/>
    <w:rsid w:val="00B37444"/>
    <w:rsid w:val="00B43021"/>
    <w:rsid w:val="00B52927"/>
    <w:rsid w:val="00B56D12"/>
    <w:rsid w:val="00B64A3C"/>
    <w:rsid w:val="00B75D8E"/>
    <w:rsid w:val="00B8524E"/>
    <w:rsid w:val="00B85F42"/>
    <w:rsid w:val="00B975DB"/>
    <w:rsid w:val="00BA58E8"/>
    <w:rsid w:val="00BB557C"/>
    <w:rsid w:val="00BB70FB"/>
    <w:rsid w:val="00BC5DFF"/>
    <w:rsid w:val="00BD155C"/>
    <w:rsid w:val="00BD22FC"/>
    <w:rsid w:val="00BE04FF"/>
    <w:rsid w:val="00BF0F55"/>
    <w:rsid w:val="00BF7F02"/>
    <w:rsid w:val="00C05257"/>
    <w:rsid w:val="00C0541C"/>
    <w:rsid w:val="00C05871"/>
    <w:rsid w:val="00C2306B"/>
    <w:rsid w:val="00C24581"/>
    <w:rsid w:val="00C24C48"/>
    <w:rsid w:val="00C33758"/>
    <w:rsid w:val="00C36E50"/>
    <w:rsid w:val="00C4414E"/>
    <w:rsid w:val="00C4757A"/>
    <w:rsid w:val="00C50233"/>
    <w:rsid w:val="00C54CB7"/>
    <w:rsid w:val="00C60C78"/>
    <w:rsid w:val="00C61D59"/>
    <w:rsid w:val="00C63EC6"/>
    <w:rsid w:val="00C721E7"/>
    <w:rsid w:val="00C801BB"/>
    <w:rsid w:val="00C93D42"/>
    <w:rsid w:val="00C9770E"/>
    <w:rsid w:val="00CA59BA"/>
    <w:rsid w:val="00CB6D52"/>
    <w:rsid w:val="00CC15DE"/>
    <w:rsid w:val="00CD0C95"/>
    <w:rsid w:val="00CD2955"/>
    <w:rsid w:val="00CE67A5"/>
    <w:rsid w:val="00CF47D5"/>
    <w:rsid w:val="00D02239"/>
    <w:rsid w:val="00D10CE8"/>
    <w:rsid w:val="00D27524"/>
    <w:rsid w:val="00D31C2A"/>
    <w:rsid w:val="00D333B8"/>
    <w:rsid w:val="00D336C9"/>
    <w:rsid w:val="00D3729E"/>
    <w:rsid w:val="00D425AB"/>
    <w:rsid w:val="00D65718"/>
    <w:rsid w:val="00D765FC"/>
    <w:rsid w:val="00D905CE"/>
    <w:rsid w:val="00DA16A8"/>
    <w:rsid w:val="00DA5357"/>
    <w:rsid w:val="00DB6B46"/>
    <w:rsid w:val="00DB70F4"/>
    <w:rsid w:val="00DC29D0"/>
    <w:rsid w:val="00DC2C07"/>
    <w:rsid w:val="00DC3DD3"/>
    <w:rsid w:val="00DC5211"/>
    <w:rsid w:val="00DE52FD"/>
    <w:rsid w:val="00DF48AC"/>
    <w:rsid w:val="00E06E4F"/>
    <w:rsid w:val="00E2722A"/>
    <w:rsid w:val="00E31688"/>
    <w:rsid w:val="00E34828"/>
    <w:rsid w:val="00E46D10"/>
    <w:rsid w:val="00E63993"/>
    <w:rsid w:val="00E71272"/>
    <w:rsid w:val="00E7131F"/>
    <w:rsid w:val="00E831E8"/>
    <w:rsid w:val="00E85E0B"/>
    <w:rsid w:val="00E8692C"/>
    <w:rsid w:val="00E87630"/>
    <w:rsid w:val="00E93E8B"/>
    <w:rsid w:val="00EA7CB1"/>
    <w:rsid w:val="00EB38CC"/>
    <w:rsid w:val="00EC44CA"/>
    <w:rsid w:val="00ED423F"/>
    <w:rsid w:val="00EE5B6E"/>
    <w:rsid w:val="00F14AA9"/>
    <w:rsid w:val="00F204D1"/>
    <w:rsid w:val="00F25B24"/>
    <w:rsid w:val="00F27D10"/>
    <w:rsid w:val="00F352A9"/>
    <w:rsid w:val="00F3544D"/>
    <w:rsid w:val="00F44341"/>
    <w:rsid w:val="00F55287"/>
    <w:rsid w:val="00F67F04"/>
    <w:rsid w:val="00F70B98"/>
    <w:rsid w:val="00F74225"/>
    <w:rsid w:val="00FD0760"/>
    <w:rsid w:val="00FD07E2"/>
    <w:rsid w:val="00FE2074"/>
    <w:rsid w:val="00FE45DC"/>
    <w:rsid w:val="00FF2959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0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12179-0037-40C5-948A-B4B5F856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6012</Words>
  <Characters>34272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14</cp:revision>
  <cp:lastPrinted>2025-06-05T12:22:00Z</cp:lastPrinted>
  <dcterms:created xsi:type="dcterms:W3CDTF">2023-03-03T11:46:00Z</dcterms:created>
  <dcterms:modified xsi:type="dcterms:W3CDTF">2025-06-05T12:23:00Z</dcterms:modified>
</cp:coreProperties>
</file>