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1A" w:rsidRPr="00AF07C9" w:rsidRDefault="001B6F1A" w:rsidP="001B6F1A">
      <w:pPr>
        <w:widowControl/>
        <w:autoSpaceDE/>
        <w:autoSpaceDN/>
        <w:adjustRightInd/>
        <w:jc w:val="center"/>
        <w:rPr>
          <w:rFonts w:eastAsia="Calibri"/>
          <w:b/>
          <w:sz w:val="28"/>
          <w:szCs w:val="28"/>
        </w:rPr>
      </w:pPr>
      <w:r w:rsidRPr="00AF07C9">
        <w:rPr>
          <w:rFonts w:eastAsia="Calibri"/>
          <w:b/>
          <w:sz w:val="28"/>
          <w:szCs w:val="28"/>
        </w:rPr>
        <w:t>СТАВРОПОЛЬСКИЙ КРАЙ</w:t>
      </w:r>
    </w:p>
    <w:p w:rsidR="001B6F1A" w:rsidRPr="00AF07C9" w:rsidRDefault="001B6F1A" w:rsidP="001B6F1A">
      <w:pPr>
        <w:widowControl/>
        <w:autoSpaceDE/>
        <w:autoSpaceDN/>
        <w:adjustRightInd/>
        <w:jc w:val="center"/>
        <w:rPr>
          <w:rFonts w:eastAsia="Calibri"/>
          <w:b/>
          <w:sz w:val="28"/>
          <w:szCs w:val="28"/>
        </w:rPr>
      </w:pPr>
    </w:p>
    <w:p w:rsidR="001B6F1A" w:rsidRPr="00AF07C9" w:rsidRDefault="001B6F1A" w:rsidP="001B6F1A">
      <w:pPr>
        <w:widowControl/>
        <w:autoSpaceDE/>
        <w:autoSpaceDN/>
        <w:adjustRightInd/>
        <w:jc w:val="center"/>
        <w:rPr>
          <w:rFonts w:eastAsia="Calibri"/>
          <w:b/>
          <w:sz w:val="28"/>
          <w:szCs w:val="28"/>
        </w:rPr>
      </w:pPr>
      <w:r w:rsidRPr="00AF07C9">
        <w:rPr>
          <w:rFonts w:eastAsia="Calibri"/>
          <w:b/>
          <w:sz w:val="28"/>
          <w:szCs w:val="28"/>
        </w:rPr>
        <w:t>АДМИНИСТРАЦИЯ ЛЕВОКУМСКОГО МУНИЦИПАЛЬНОГО ОКРУГА</w:t>
      </w:r>
    </w:p>
    <w:p w:rsidR="001B6F1A" w:rsidRPr="00AF07C9" w:rsidRDefault="001B6F1A" w:rsidP="001B6F1A">
      <w:pPr>
        <w:widowControl/>
        <w:autoSpaceDE/>
        <w:autoSpaceDN/>
        <w:adjustRightInd/>
        <w:jc w:val="center"/>
        <w:rPr>
          <w:rFonts w:eastAsia="Calibri"/>
          <w:sz w:val="28"/>
          <w:szCs w:val="28"/>
        </w:rPr>
      </w:pPr>
    </w:p>
    <w:p w:rsidR="001B6F1A" w:rsidRPr="00AF07C9" w:rsidRDefault="001B6F1A" w:rsidP="001B6F1A">
      <w:pPr>
        <w:widowControl/>
        <w:autoSpaceDE/>
        <w:autoSpaceDN/>
        <w:adjustRightInd/>
        <w:jc w:val="center"/>
        <w:rPr>
          <w:rFonts w:eastAsia="Calibri"/>
          <w:b/>
          <w:sz w:val="28"/>
          <w:szCs w:val="28"/>
        </w:rPr>
      </w:pPr>
      <w:r w:rsidRPr="00AF07C9">
        <w:rPr>
          <w:rFonts w:eastAsia="Calibri"/>
          <w:b/>
          <w:sz w:val="28"/>
          <w:szCs w:val="28"/>
        </w:rPr>
        <w:t>ПОСТАНОВЛЕНИЕ</w:t>
      </w:r>
    </w:p>
    <w:p w:rsidR="001B6F1A" w:rsidRPr="00AF07C9" w:rsidRDefault="001B6F1A" w:rsidP="001B6F1A">
      <w:pPr>
        <w:widowControl/>
        <w:tabs>
          <w:tab w:val="left" w:pos="8052"/>
        </w:tabs>
        <w:autoSpaceDE/>
        <w:autoSpaceDN/>
        <w:adjustRightInd/>
        <w:rPr>
          <w:rFonts w:eastAsia="Calibri"/>
          <w:b/>
          <w:sz w:val="28"/>
          <w:szCs w:val="28"/>
        </w:rPr>
      </w:pPr>
      <w:r w:rsidRPr="00AF07C9">
        <w:rPr>
          <w:rFonts w:eastAsia="Calibri"/>
          <w:b/>
          <w:sz w:val="28"/>
          <w:szCs w:val="28"/>
        </w:rPr>
        <w:t xml:space="preserve">   </w:t>
      </w:r>
      <w:r w:rsidR="006D73EC">
        <w:rPr>
          <w:rFonts w:eastAsia="Calibri"/>
          <w:b/>
          <w:sz w:val="28"/>
          <w:szCs w:val="28"/>
        </w:rPr>
        <w:t xml:space="preserve">             </w:t>
      </w:r>
      <w:r w:rsidRPr="00AF07C9">
        <w:rPr>
          <w:rFonts w:eastAsia="Calibri"/>
          <w:b/>
          <w:sz w:val="28"/>
          <w:szCs w:val="28"/>
        </w:rPr>
        <w:t xml:space="preserve"> 2024 года</w:t>
      </w:r>
      <w:r w:rsidRPr="00AF07C9">
        <w:rPr>
          <w:rFonts w:eastAsia="Calibri"/>
          <w:sz w:val="28"/>
          <w:szCs w:val="28"/>
        </w:rPr>
        <w:t xml:space="preserve">                                                                                     </w:t>
      </w:r>
      <w:r w:rsidRPr="00AF07C9">
        <w:rPr>
          <w:rFonts w:eastAsia="Calibri"/>
          <w:b/>
          <w:sz w:val="28"/>
          <w:szCs w:val="28"/>
        </w:rPr>
        <w:t xml:space="preserve">№  </w:t>
      </w:r>
    </w:p>
    <w:p w:rsidR="00716A54" w:rsidRPr="00AF07C9" w:rsidRDefault="00716A54">
      <w:pPr>
        <w:pStyle w:val="ConsPlusTitle"/>
        <w:jc w:val="both"/>
      </w:pPr>
    </w:p>
    <w:p w:rsidR="00716A54" w:rsidRPr="00AF07C9" w:rsidRDefault="00716A54">
      <w:pPr>
        <w:pStyle w:val="ConsPlusTitle"/>
        <w:jc w:val="both"/>
      </w:pPr>
    </w:p>
    <w:p w:rsidR="001B6F1A" w:rsidRPr="00AF07C9" w:rsidRDefault="001B6F1A" w:rsidP="001B6F1A">
      <w:pPr>
        <w:pStyle w:val="ConsPlusTitle"/>
        <w:spacing w:line="240" w:lineRule="exact"/>
        <w:rPr>
          <w:rFonts w:ascii="Times New Roman" w:hAnsi="Times New Roman" w:cs="Times New Roman"/>
          <w:b w:val="0"/>
          <w:sz w:val="28"/>
          <w:szCs w:val="28"/>
        </w:rPr>
      </w:pPr>
      <w:r w:rsidRPr="00AF07C9">
        <w:rPr>
          <w:rFonts w:ascii="Times New Roman" w:hAnsi="Times New Roman" w:cs="Times New Roman"/>
          <w:b w:val="0"/>
          <w:sz w:val="28"/>
          <w:szCs w:val="28"/>
        </w:rPr>
        <w:t>Об утверждении Порядка осуществления казначейского</w:t>
      </w:r>
    </w:p>
    <w:p w:rsidR="001B6F1A" w:rsidRPr="00AF07C9" w:rsidRDefault="001B6F1A" w:rsidP="001B6F1A">
      <w:pPr>
        <w:pStyle w:val="ConsPlusTitle"/>
        <w:spacing w:line="240" w:lineRule="exact"/>
        <w:rPr>
          <w:rFonts w:ascii="Times New Roman" w:hAnsi="Times New Roman" w:cs="Times New Roman"/>
          <w:b w:val="0"/>
          <w:sz w:val="28"/>
          <w:szCs w:val="28"/>
        </w:rPr>
      </w:pPr>
      <w:r w:rsidRPr="00AF07C9">
        <w:rPr>
          <w:rFonts w:ascii="Times New Roman" w:hAnsi="Times New Roman" w:cs="Times New Roman"/>
          <w:b w:val="0"/>
          <w:sz w:val="28"/>
          <w:szCs w:val="28"/>
        </w:rPr>
        <w:t>сопровождения</w:t>
      </w:r>
    </w:p>
    <w:p w:rsidR="00716A54" w:rsidRPr="00AF07C9" w:rsidRDefault="00716A54">
      <w:pPr>
        <w:pStyle w:val="ConsPlusNormal"/>
        <w:jc w:val="both"/>
        <w:rPr>
          <w:rFonts w:ascii="Times New Roman" w:hAnsi="Times New Roman" w:cs="Times New Roman"/>
          <w:sz w:val="28"/>
          <w:szCs w:val="28"/>
        </w:rPr>
      </w:pPr>
    </w:p>
    <w:p w:rsidR="00D86F69" w:rsidRPr="00AF07C9" w:rsidRDefault="00716A54">
      <w:pPr>
        <w:pStyle w:val="ConsPlusNormal"/>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В соответствии с </w:t>
      </w:r>
      <w:hyperlink r:id="rId5">
        <w:r w:rsidRPr="00AF07C9">
          <w:rPr>
            <w:rFonts w:ascii="Times New Roman" w:hAnsi="Times New Roman" w:cs="Times New Roman"/>
            <w:sz w:val="28"/>
            <w:szCs w:val="28"/>
          </w:rPr>
          <w:t>пунктом 5 статьи 242.23</w:t>
        </w:r>
      </w:hyperlink>
      <w:r w:rsidRPr="00AF07C9">
        <w:rPr>
          <w:rFonts w:ascii="Times New Roman" w:hAnsi="Times New Roman" w:cs="Times New Roman"/>
          <w:sz w:val="28"/>
          <w:szCs w:val="28"/>
        </w:rPr>
        <w:t xml:space="preserve"> Бюджетного кодекса Российской Федерации и </w:t>
      </w:r>
      <w:hyperlink r:id="rId6">
        <w:r w:rsidRPr="00AF07C9">
          <w:rPr>
            <w:rFonts w:ascii="Times New Roman" w:hAnsi="Times New Roman" w:cs="Times New Roman"/>
            <w:sz w:val="28"/>
            <w:szCs w:val="28"/>
          </w:rPr>
          <w:t>постановлением</w:t>
        </w:r>
      </w:hyperlink>
      <w:r w:rsidRPr="00AF07C9">
        <w:rPr>
          <w:rFonts w:ascii="Times New Roman" w:hAnsi="Times New Roman" w:cs="Times New Roman"/>
          <w:sz w:val="28"/>
          <w:szCs w:val="28"/>
        </w:rPr>
        <w:t xml:space="preserve"> Правительства Российской Федерации от 01 декабря 2021 г</w:t>
      </w:r>
      <w:r w:rsidR="00D86F69" w:rsidRPr="00AF07C9">
        <w:rPr>
          <w:rFonts w:ascii="Times New Roman" w:hAnsi="Times New Roman" w:cs="Times New Roman"/>
          <w:sz w:val="28"/>
          <w:szCs w:val="28"/>
        </w:rPr>
        <w:t>ода №</w:t>
      </w:r>
      <w:r w:rsidRPr="00AF07C9">
        <w:rPr>
          <w:rFonts w:ascii="Times New Roman" w:hAnsi="Times New Roman" w:cs="Times New Roman"/>
          <w:sz w:val="28"/>
          <w:szCs w:val="28"/>
        </w:rPr>
        <w:t xml:space="preserve"> 2155 </w:t>
      </w:r>
      <w:r w:rsidR="00D86F69" w:rsidRPr="00AF07C9">
        <w:rPr>
          <w:rFonts w:ascii="Times New Roman" w:hAnsi="Times New Roman" w:cs="Times New Roman"/>
          <w:sz w:val="28"/>
          <w:szCs w:val="28"/>
        </w:rPr>
        <w:t>«</w:t>
      </w:r>
      <w:r w:rsidRPr="00AF07C9">
        <w:rPr>
          <w:rFonts w:ascii="Times New Roman" w:hAnsi="Times New Roman" w:cs="Times New Roman"/>
          <w:sz w:val="28"/>
          <w:szCs w:val="28"/>
        </w:rPr>
        <w:t>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sidR="00D86F69" w:rsidRPr="00AF07C9">
        <w:rPr>
          <w:rFonts w:ascii="Times New Roman" w:hAnsi="Times New Roman" w:cs="Times New Roman"/>
          <w:sz w:val="28"/>
          <w:szCs w:val="28"/>
        </w:rPr>
        <w:t>»</w:t>
      </w:r>
      <w:r w:rsidRPr="00AF07C9">
        <w:rPr>
          <w:rFonts w:ascii="Times New Roman" w:hAnsi="Times New Roman" w:cs="Times New Roman"/>
          <w:sz w:val="28"/>
          <w:szCs w:val="28"/>
        </w:rPr>
        <w:t xml:space="preserve"> администрация </w:t>
      </w:r>
      <w:r w:rsidR="00D86F69" w:rsidRPr="00AF07C9">
        <w:rPr>
          <w:rFonts w:ascii="Times New Roman" w:hAnsi="Times New Roman" w:cs="Times New Roman"/>
          <w:sz w:val="28"/>
          <w:szCs w:val="28"/>
        </w:rPr>
        <w:t>Левокумского</w:t>
      </w:r>
      <w:r w:rsidRPr="00AF07C9">
        <w:rPr>
          <w:rFonts w:ascii="Times New Roman" w:hAnsi="Times New Roman" w:cs="Times New Roman"/>
          <w:sz w:val="28"/>
          <w:szCs w:val="28"/>
        </w:rPr>
        <w:t xml:space="preserve"> муниципального округа Ставропольского края </w:t>
      </w:r>
    </w:p>
    <w:p w:rsidR="00D86F69" w:rsidRPr="00AF07C9" w:rsidRDefault="00D86F69">
      <w:pPr>
        <w:pStyle w:val="ConsPlusNormal"/>
        <w:ind w:firstLine="540"/>
        <w:jc w:val="both"/>
        <w:rPr>
          <w:rFonts w:ascii="Times New Roman" w:hAnsi="Times New Roman" w:cs="Times New Roman"/>
          <w:sz w:val="28"/>
          <w:szCs w:val="28"/>
        </w:rPr>
      </w:pPr>
    </w:p>
    <w:p w:rsidR="00716A54" w:rsidRPr="00AF07C9" w:rsidRDefault="00D86F69" w:rsidP="00D86F69">
      <w:pPr>
        <w:pStyle w:val="ConsPlusNormal"/>
        <w:jc w:val="both"/>
        <w:rPr>
          <w:rFonts w:ascii="Times New Roman" w:hAnsi="Times New Roman" w:cs="Times New Roman"/>
          <w:sz w:val="28"/>
          <w:szCs w:val="28"/>
        </w:rPr>
      </w:pPr>
      <w:r w:rsidRPr="00AF07C9">
        <w:rPr>
          <w:rFonts w:ascii="Times New Roman" w:hAnsi="Times New Roman" w:cs="Times New Roman"/>
          <w:sz w:val="28"/>
          <w:szCs w:val="28"/>
        </w:rPr>
        <w:t>ПОСТАНОВЛЯЕТ</w:t>
      </w:r>
      <w:r w:rsidR="00716A54" w:rsidRPr="00AF07C9">
        <w:rPr>
          <w:rFonts w:ascii="Times New Roman" w:hAnsi="Times New Roman" w:cs="Times New Roman"/>
          <w:sz w:val="28"/>
          <w:szCs w:val="28"/>
        </w:rPr>
        <w:t>:</w:t>
      </w: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Normal"/>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1. Утвердить прилагаемый </w:t>
      </w:r>
      <w:hyperlink w:anchor="P33">
        <w:r w:rsidRPr="00AF07C9">
          <w:rPr>
            <w:rFonts w:ascii="Times New Roman" w:hAnsi="Times New Roman" w:cs="Times New Roman"/>
            <w:sz w:val="28"/>
            <w:szCs w:val="28"/>
          </w:rPr>
          <w:t>Порядок</w:t>
        </w:r>
      </w:hyperlink>
      <w:r w:rsidRPr="00AF07C9">
        <w:rPr>
          <w:rFonts w:ascii="Times New Roman" w:hAnsi="Times New Roman" w:cs="Times New Roman"/>
          <w:sz w:val="28"/>
          <w:szCs w:val="28"/>
        </w:rPr>
        <w:t xml:space="preserve"> осуществления казначейского сопровождения.</w:t>
      </w:r>
    </w:p>
    <w:p w:rsidR="00D86F69" w:rsidRPr="00AF07C9" w:rsidRDefault="00D86F69" w:rsidP="00D86F69">
      <w:pPr>
        <w:widowControl/>
        <w:tabs>
          <w:tab w:val="left" w:pos="709"/>
        </w:tabs>
        <w:suppressAutoHyphens/>
        <w:ind w:firstLine="709"/>
        <w:jc w:val="both"/>
        <w:rPr>
          <w:rFonts w:eastAsiaTheme="minorHAnsi"/>
          <w:sz w:val="28"/>
          <w:szCs w:val="28"/>
          <w:lang w:eastAsia="en-US"/>
        </w:rPr>
      </w:pPr>
    </w:p>
    <w:p w:rsidR="00D86F69" w:rsidRPr="00AF07C9" w:rsidRDefault="00D86F69" w:rsidP="00D86F69">
      <w:pPr>
        <w:widowControl/>
        <w:tabs>
          <w:tab w:val="left" w:pos="709"/>
        </w:tabs>
        <w:suppressAutoHyphens/>
        <w:ind w:firstLine="567"/>
        <w:jc w:val="both"/>
        <w:rPr>
          <w:rFonts w:eastAsiaTheme="minorHAnsi"/>
          <w:sz w:val="28"/>
          <w:szCs w:val="28"/>
          <w:lang w:eastAsia="en-US"/>
        </w:rPr>
      </w:pPr>
      <w:r w:rsidRPr="00AF07C9">
        <w:rPr>
          <w:rFonts w:eastAsiaTheme="minorHAnsi"/>
          <w:sz w:val="28"/>
          <w:szCs w:val="28"/>
          <w:lang w:eastAsia="en-US"/>
        </w:rPr>
        <w:t xml:space="preserve">2. Отделу по информационным технологиям администрации Левокумского </w:t>
      </w:r>
      <w:r w:rsidRPr="00AF07C9">
        <w:rPr>
          <w:rFonts w:eastAsia="Calibri"/>
          <w:bCs/>
          <w:sz w:val="28"/>
          <w:szCs w:val="28"/>
          <w:lang w:eastAsia="en-US"/>
        </w:rPr>
        <w:t>муниципального округа Ставропольского края (</w:t>
      </w:r>
      <w:proofErr w:type="spellStart"/>
      <w:r w:rsidRPr="00AF07C9">
        <w:rPr>
          <w:rFonts w:eastAsia="Calibri"/>
          <w:bCs/>
          <w:sz w:val="28"/>
          <w:szCs w:val="28"/>
          <w:lang w:eastAsia="en-US"/>
        </w:rPr>
        <w:t>Бударина</w:t>
      </w:r>
      <w:proofErr w:type="spellEnd"/>
      <w:r w:rsidRPr="00AF07C9">
        <w:rPr>
          <w:rFonts w:eastAsia="Calibri"/>
          <w:bCs/>
          <w:sz w:val="28"/>
          <w:szCs w:val="28"/>
          <w:lang w:eastAsia="en-US"/>
        </w:rPr>
        <w:t xml:space="preserve"> Н.Н.)</w:t>
      </w:r>
      <w:r w:rsidRPr="00AF07C9">
        <w:rPr>
          <w:rFonts w:eastAsiaTheme="minorHAnsi"/>
          <w:sz w:val="28"/>
          <w:szCs w:val="28"/>
          <w:lang w:eastAsia="en-US"/>
        </w:rPr>
        <w:t xml:space="preserve"> разместить настоящее постановление </w:t>
      </w:r>
      <w:r w:rsidRPr="00AF07C9">
        <w:rPr>
          <w:rFonts w:eastAsia="Calibri"/>
          <w:sz w:val="28"/>
          <w:szCs w:val="28"/>
          <w:lang w:eastAsia="en-US"/>
        </w:rPr>
        <w:t xml:space="preserve">на официальном сайте </w:t>
      </w:r>
      <w:r w:rsidRPr="00AF07C9">
        <w:rPr>
          <w:rFonts w:eastAsiaTheme="minorHAnsi"/>
          <w:bCs/>
          <w:sz w:val="28"/>
          <w:szCs w:val="28"/>
          <w:lang w:eastAsia="ar-SA"/>
        </w:rPr>
        <w:t xml:space="preserve">Левокумского </w:t>
      </w:r>
      <w:r w:rsidRPr="00AF07C9">
        <w:rPr>
          <w:rFonts w:eastAsia="Calibri"/>
          <w:sz w:val="28"/>
          <w:szCs w:val="28"/>
          <w:lang w:eastAsia="en-US"/>
        </w:rPr>
        <w:t>муниципального округа Ставропольского края в информационно-телекоммуникационной сети «Интернет»</w:t>
      </w:r>
      <w:r w:rsidRPr="00AF07C9">
        <w:rPr>
          <w:rFonts w:eastAsiaTheme="minorHAnsi"/>
          <w:sz w:val="28"/>
          <w:szCs w:val="28"/>
          <w:lang w:eastAsia="en-US"/>
        </w:rPr>
        <w:t>.</w:t>
      </w:r>
    </w:p>
    <w:p w:rsidR="00D86F69" w:rsidRPr="00AF07C9" w:rsidRDefault="00D86F69" w:rsidP="00D86F69">
      <w:pPr>
        <w:widowControl/>
        <w:suppressAutoHyphens/>
        <w:autoSpaceDE/>
        <w:autoSpaceDN/>
        <w:adjustRightInd/>
        <w:ind w:firstLine="709"/>
        <w:jc w:val="both"/>
        <w:rPr>
          <w:rFonts w:eastAsiaTheme="minorHAnsi"/>
          <w:sz w:val="28"/>
          <w:szCs w:val="28"/>
          <w:lang w:eastAsia="ar-SA"/>
        </w:rPr>
      </w:pPr>
    </w:p>
    <w:p w:rsidR="00D86F69" w:rsidRPr="00AF07C9" w:rsidRDefault="00D86F69" w:rsidP="00D86F69">
      <w:pPr>
        <w:widowControl/>
        <w:suppressAutoHyphens/>
        <w:autoSpaceDE/>
        <w:autoSpaceDN/>
        <w:adjustRightInd/>
        <w:ind w:firstLine="567"/>
        <w:jc w:val="both"/>
        <w:rPr>
          <w:rFonts w:eastAsiaTheme="minorHAnsi"/>
          <w:sz w:val="28"/>
          <w:szCs w:val="28"/>
          <w:lang w:eastAsia="ar-SA"/>
        </w:rPr>
      </w:pPr>
      <w:r w:rsidRPr="00AF07C9">
        <w:rPr>
          <w:rFonts w:eastAsiaTheme="minorHAnsi"/>
          <w:sz w:val="28"/>
          <w:szCs w:val="28"/>
          <w:lang w:eastAsia="ar-SA"/>
        </w:rPr>
        <w:t xml:space="preserve">3.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w:t>
      </w:r>
      <w:proofErr w:type="spellStart"/>
      <w:r w:rsidRPr="00AF07C9">
        <w:rPr>
          <w:rFonts w:eastAsiaTheme="minorHAnsi"/>
          <w:sz w:val="28"/>
          <w:szCs w:val="28"/>
          <w:lang w:eastAsia="ar-SA"/>
        </w:rPr>
        <w:t>Бегишеву</w:t>
      </w:r>
      <w:proofErr w:type="spellEnd"/>
      <w:r w:rsidRPr="00AF07C9">
        <w:rPr>
          <w:rFonts w:eastAsiaTheme="minorHAnsi"/>
          <w:sz w:val="28"/>
          <w:szCs w:val="28"/>
          <w:lang w:eastAsia="ar-SA"/>
        </w:rPr>
        <w:t xml:space="preserve"> Н.А.</w:t>
      </w:r>
    </w:p>
    <w:p w:rsidR="00D86F69" w:rsidRPr="00AF07C9" w:rsidRDefault="00D86F69" w:rsidP="00D86F69">
      <w:pPr>
        <w:widowControl/>
        <w:suppressAutoHyphens/>
        <w:ind w:firstLine="709"/>
        <w:jc w:val="both"/>
        <w:rPr>
          <w:rFonts w:eastAsiaTheme="minorHAnsi"/>
          <w:sz w:val="28"/>
          <w:szCs w:val="28"/>
          <w:lang w:eastAsia="en-US"/>
        </w:rPr>
      </w:pPr>
    </w:p>
    <w:p w:rsidR="00D86F69" w:rsidRPr="00AF07C9" w:rsidRDefault="00D86F69" w:rsidP="00D86F69">
      <w:pPr>
        <w:adjustRightInd/>
        <w:ind w:firstLine="567"/>
        <w:jc w:val="both"/>
        <w:rPr>
          <w:rFonts w:eastAsiaTheme="minorHAnsi"/>
          <w:sz w:val="28"/>
          <w:szCs w:val="28"/>
          <w:lang w:eastAsia="en-US"/>
        </w:rPr>
      </w:pPr>
      <w:r w:rsidRPr="00AF07C9">
        <w:rPr>
          <w:rFonts w:eastAsiaTheme="minorHAnsi"/>
          <w:sz w:val="28"/>
          <w:szCs w:val="28"/>
          <w:lang w:eastAsia="en-US"/>
        </w:rPr>
        <w:t xml:space="preserve">4. Настоящее постановление вступает в силу со дня его официального </w:t>
      </w:r>
      <w:r w:rsidR="009B1C9F">
        <w:rPr>
          <w:rFonts w:eastAsiaTheme="minorHAnsi"/>
          <w:sz w:val="28"/>
          <w:szCs w:val="28"/>
          <w:lang w:eastAsia="en-US"/>
        </w:rPr>
        <w:t>обнародования путем официального опубликования</w:t>
      </w:r>
      <w:r w:rsidRPr="00AF07C9">
        <w:rPr>
          <w:rFonts w:eastAsiaTheme="minorHAnsi"/>
          <w:sz w:val="28"/>
          <w:szCs w:val="28"/>
          <w:lang w:eastAsia="en-US"/>
        </w:rPr>
        <w:t>.</w:t>
      </w:r>
    </w:p>
    <w:p w:rsidR="00076520" w:rsidRPr="00AF07C9" w:rsidRDefault="00076520" w:rsidP="00D86F69">
      <w:pPr>
        <w:adjustRightInd/>
        <w:ind w:firstLine="567"/>
        <w:jc w:val="both"/>
        <w:rPr>
          <w:rFonts w:eastAsiaTheme="minorHAnsi"/>
          <w:sz w:val="28"/>
          <w:szCs w:val="28"/>
          <w:lang w:eastAsia="en-US"/>
        </w:rPr>
      </w:pPr>
    </w:p>
    <w:p w:rsidR="00076520" w:rsidRPr="00AF07C9" w:rsidRDefault="00076520" w:rsidP="00D86F69">
      <w:pPr>
        <w:adjustRightInd/>
        <w:ind w:firstLine="567"/>
        <w:jc w:val="both"/>
        <w:rPr>
          <w:rFonts w:eastAsiaTheme="minorHAnsi"/>
          <w:sz w:val="28"/>
          <w:szCs w:val="28"/>
          <w:lang w:eastAsia="en-US"/>
        </w:rPr>
      </w:pPr>
    </w:p>
    <w:p w:rsidR="00076520" w:rsidRPr="00AF07C9" w:rsidRDefault="00076520" w:rsidP="00076520">
      <w:pPr>
        <w:spacing w:line="240" w:lineRule="exact"/>
        <w:rPr>
          <w:sz w:val="28"/>
          <w:szCs w:val="28"/>
        </w:rPr>
      </w:pPr>
      <w:r w:rsidRPr="00AF07C9">
        <w:rPr>
          <w:sz w:val="28"/>
          <w:szCs w:val="28"/>
        </w:rPr>
        <w:t xml:space="preserve">Глава Левокумского муниципального </w:t>
      </w:r>
    </w:p>
    <w:p w:rsidR="00076520" w:rsidRPr="00AF07C9" w:rsidRDefault="00076520" w:rsidP="00076520">
      <w:pPr>
        <w:spacing w:line="240" w:lineRule="exact"/>
        <w:rPr>
          <w:sz w:val="28"/>
          <w:szCs w:val="28"/>
        </w:rPr>
      </w:pPr>
      <w:r w:rsidRPr="00AF07C9">
        <w:rPr>
          <w:sz w:val="28"/>
          <w:szCs w:val="28"/>
        </w:rPr>
        <w:t>округа Ставропольского края                                                             А.Н. Иванов</w:t>
      </w:r>
    </w:p>
    <w:p w:rsidR="00076520" w:rsidRPr="00AF07C9" w:rsidRDefault="00076520" w:rsidP="00076520">
      <w:pPr>
        <w:jc w:val="both"/>
        <w:rPr>
          <w:sz w:val="28"/>
          <w:szCs w:val="28"/>
        </w:rPr>
      </w:pPr>
    </w:p>
    <w:p w:rsidR="00076520" w:rsidRPr="00AF07C9" w:rsidRDefault="00076520" w:rsidP="00D86F69">
      <w:pPr>
        <w:adjustRightInd/>
        <w:ind w:firstLine="567"/>
        <w:jc w:val="both"/>
        <w:rPr>
          <w:rFonts w:eastAsiaTheme="minorHAnsi"/>
          <w:sz w:val="28"/>
          <w:szCs w:val="28"/>
          <w:lang w:eastAsia="en-US"/>
        </w:rPr>
      </w:pP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Normal"/>
        <w:jc w:val="right"/>
        <w:rPr>
          <w:rFonts w:ascii="Times New Roman" w:hAnsi="Times New Roman" w:cs="Times New Roman"/>
          <w:sz w:val="28"/>
          <w:szCs w:val="28"/>
        </w:rPr>
      </w:pP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Normal"/>
        <w:jc w:val="right"/>
        <w:outlineLvl w:val="0"/>
        <w:rPr>
          <w:rFonts w:ascii="Times New Roman" w:hAnsi="Times New Roman" w:cs="Times New Roman"/>
          <w:sz w:val="28"/>
          <w:szCs w:val="28"/>
        </w:rPr>
      </w:pPr>
      <w:r w:rsidRPr="00AF07C9">
        <w:rPr>
          <w:rFonts w:ascii="Times New Roman" w:hAnsi="Times New Roman" w:cs="Times New Roman"/>
          <w:sz w:val="28"/>
          <w:szCs w:val="28"/>
        </w:rPr>
        <w:lastRenderedPageBreak/>
        <w:t>Утвержден</w:t>
      </w:r>
    </w:p>
    <w:p w:rsidR="00716A54" w:rsidRPr="00AF07C9" w:rsidRDefault="00716A54">
      <w:pPr>
        <w:pStyle w:val="ConsPlusNormal"/>
        <w:jc w:val="right"/>
        <w:rPr>
          <w:rFonts w:ascii="Times New Roman" w:hAnsi="Times New Roman" w:cs="Times New Roman"/>
          <w:sz w:val="28"/>
          <w:szCs w:val="28"/>
        </w:rPr>
      </w:pPr>
      <w:r w:rsidRPr="00AF07C9">
        <w:rPr>
          <w:rFonts w:ascii="Times New Roman" w:hAnsi="Times New Roman" w:cs="Times New Roman"/>
          <w:sz w:val="28"/>
          <w:szCs w:val="28"/>
        </w:rPr>
        <w:t>постановлением</w:t>
      </w:r>
    </w:p>
    <w:p w:rsidR="00716A54" w:rsidRPr="00AF07C9" w:rsidRDefault="00716A54">
      <w:pPr>
        <w:pStyle w:val="ConsPlusNormal"/>
        <w:jc w:val="right"/>
        <w:rPr>
          <w:rFonts w:ascii="Times New Roman" w:hAnsi="Times New Roman" w:cs="Times New Roman"/>
          <w:sz w:val="28"/>
          <w:szCs w:val="28"/>
        </w:rPr>
      </w:pPr>
      <w:r w:rsidRPr="00AF07C9">
        <w:rPr>
          <w:rFonts w:ascii="Times New Roman" w:hAnsi="Times New Roman" w:cs="Times New Roman"/>
          <w:sz w:val="28"/>
          <w:szCs w:val="28"/>
        </w:rPr>
        <w:t xml:space="preserve">администрации </w:t>
      </w:r>
      <w:r w:rsidR="00076520" w:rsidRPr="00AF07C9">
        <w:rPr>
          <w:rFonts w:ascii="Times New Roman" w:hAnsi="Times New Roman" w:cs="Times New Roman"/>
          <w:sz w:val="28"/>
          <w:szCs w:val="28"/>
        </w:rPr>
        <w:t>Левокумского</w:t>
      </w:r>
    </w:p>
    <w:p w:rsidR="00716A54" w:rsidRPr="00AF07C9" w:rsidRDefault="00716A54">
      <w:pPr>
        <w:pStyle w:val="ConsPlusNormal"/>
        <w:jc w:val="right"/>
        <w:rPr>
          <w:rFonts w:ascii="Times New Roman" w:hAnsi="Times New Roman" w:cs="Times New Roman"/>
          <w:sz w:val="28"/>
          <w:szCs w:val="28"/>
        </w:rPr>
      </w:pPr>
      <w:r w:rsidRPr="00AF07C9">
        <w:rPr>
          <w:rFonts w:ascii="Times New Roman" w:hAnsi="Times New Roman" w:cs="Times New Roman"/>
          <w:sz w:val="28"/>
          <w:szCs w:val="28"/>
        </w:rPr>
        <w:t>муниципального округа</w:t>
      </w:r>
    </w:p>
    <w:p w:rsidR="00716A54" w:rsidRPr="00AF07C9" w:rsidRDefault="00716A54">
      <w:pPr>
        <w:pStyle w:val="ConsPlusNormal"/>
        <w:jc w:val="right"/>
        <w:rPr>
          <w:rFonts w:ascii="Times New Roman" w:hAnsi="Times New Roman" w:cs="Times New Roman"/>
          <w:sz w:val="28"/>
          <w:szCs w:val="28"/>
        </w:rPr>
      </w:pPr>
      <w:r w:rsidRPr="00AF07C9">
        <w:rPr>
          <w:rFonts w:ascii="Times New Roman" w:hAnsi="Times New Roman" w:cs="Times New Roman"/>
          <w:sz w:val="28"/>
          <w:szCs w:val="28"/>
        </w:rPr>
        <w:t>Ставропольского края</w:t>
      </w:r>
    </w:p>
    <w:p w:rsidR="00716A54" w:rsidRPr="00AF07C9" w:rsidRDefault="00716A54">
      <w:pPr>
        <w:pStyle w:val="ConsPlusNormal"/>
        <w:jc w:val="right"/>
        <w:rPr>
          <w:rFonts w:ascii="Times New Roman" w:hAnsi="Times New Roman" w:cs="Times New Roman"/>
          <w:sz w:val="28"/>
          <w:szCs w:val="28"/>
        </w:rPr>
      </w:pPr>
      <w:r w:rsidRPr="00AF07C9">
        <w:rPr>
          <w:rFonts w:ascii="Times New Roman" w:hAnsi="Times New Roman" w:cs="Times New Roman"/>
          <w:sz w:val="28"/>
          <w:szCs w:val="28"/>
        </w:rPr>
        <w:t xml:space="preserve">от </w:t>
      </w:r>
      <w:r w:rsidR="00076520" w:rsidRPr="00AF07C9">
        <w:rPr>
          <w:rFonts w:ascii="Times New Roman" w:hAnsi="Times New Roman" w:cs="Times New Roman"/>
          <w:sz w:val="28"/>
          <w:szCs w:val="28"/>
        </w:rPr>
        <w:t xml:space="preserve">  </w:t>
      </w:r>
      <w:r w:rsidRPr="00AF07C9">
        <w:rPr>
          <w:rFonts w:ascii="Times New Roman" w:hAnsi="Times New Roman" w:cs="Times New Roman"/>
          <w:sz w:val="28"/>
          <w:szCs w:val="28"/>
        </w:rPr>
        <w:t xml:space="preserve"> </w:t>
      </w:r>
      <w:r w:rsidR="00076520" w:rsidRPr="00AF07C9">
        <w:rPr>
          <w:rFonts w:ascii="Times New Roman" w:hAnsi="Times New Roman" w:cs="Times New Roman"/>
          <w:sz w:val="28"/>
          <w:szCs w:val="28"/>
        </w:rPr>
        <w:t>июля</w:t>
      </w:r>
      <w:r w:rsidRPr="00AF07C9">
        <w:rPr>
          <w:rFonts w:ascii="Times New Roman" w:hAnsi="Times New Roman" w:cs="Times New Roman"/>
          <w:sz w:val="28"/>
          <w:szCs w:val="28"/>
        </w:rPr>
        <w:t xml:space="preserve"> 202</w:t>
      </w:r>
      <w:r w:rsidR="00076520" w:rsidRPr="00AF07C9">
        <w:rPr>
          <w:rFonts w:ascii="Times New Roman" w:hAnsi="Times New Roman" w:cs="Times New Roman"/>
          <w:sz w:val="28"/>
          <w:szCs w:val="28"/>
        </w:rPr>
        <w:t>4</w:t>
      </w:r>
      <w:r w:rsidRPr="00AF07C9">
        <w:rPr>
          <w:rFonts w:ascii="Times New Roman" w:hAnsi="Times New Roman" w:cs="Times New Roman"/>
          <w:sz w:val="28"/>
          <w:szCs w:val="28"/>
        </w:rPr>
        <w:t xml:space="preserve"> г. </w:t>
      </w:r>
      <w:r w:rsidR="00076520" w:rsidRPr="00AF07C9">
        <w:rPr>
          <w:rFonts w:ascii="Times New Roman" w:hAnsi="Times New Roman" w:cs="Times New Roman"/>
          <w:sz w:val="28"/>
          <w:szCs w:val="28"/>
        </w:rPr>
        <w:t>№</w:t>
      </w:r>
      <w:r w:rsidRPr="00AF07C9">
        <w:rPr>
          <w:rFonts w:ascii="Times New Roman" w:hAnsi="Times New Roman" w:cs="Times New Roman"/>
          <w:sz w:val="28"/>
          <w:szCs w:val="28"/>
        </w:rPr>
        <w:t xml:space="preserve"> </w:t>
      </w:r>
      <w:r w:rsidR="00076520" w:rsidRPr="00AF07C9">
        <w:rPr>
          <w:rFonts w:ascii="Times New Roman" w:hAnsi="Times New Roman" w:cs="Times New Roman"/>
          <w:sz w:val="28"/>
          <w:szCs w:val="28"/>
        </w:rPr>
        <w:t xml:space="preserve">  </w:t>
      </w: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Title"/>
        <w:jc w:val="center"/>
        <w:rPr>
          <w:rFonts w:ascii="Times New Roman" w:hAnsi="Times New Roman" w:cs="Times New Roman"/>
          <w:b w:val="0"/>
          <w:sz w:val="28"/>
          <w:szCs w:val="28"/>
        </w:rPr>
      </w:pPr>
      <w:bookmarkStart w:id="0" w:name="P33"/>
      <w:bookmarkEnd w:id="0"/>
      <w:r w:rsidRPr="00AF07C9">
        <w:rPr>
          <w:rFonts w:ascii="Times New Roman" w:hAnsi="Times New Roman" w:cs="Times New Roman"/>
          <w:b w:val="0"/>
          <w:sz w:val="28"/>
          <w:szCs w:val="28"/>
        </w:rPr>
        <w:t>ПОРЯДОК</w:t>
      </w:r>
    </w:p>
    <w:p w:rsidR="00076520" w:rsidRPr="00AF07C9" w:rsidRDefault="00076520">
      <w:pPr>
        <w:pStyle w:val="ConsPlusTitle"/>
        <w:jc w:val="center"/>
        <w:rPr>
          <w:rFonts w:ascii="Times New Roman" w:hAnsi="Times New Roman" w:cs="Times New Roman"/>
          <w:b w:val="0"/>
          <w:sz w:val="28"/>
          <w:szCs w:val="28"/>
        </w:rPr>
      </w:pPr>
      <w:r w:rsidRPr="00AF07C9">
        <w:rPr>
          <w:rFonts w:ascii="Times New Roman" w:hAnsi="Times New Roman" w:cs="Times New Roman"/>
          <w:b w:val="0"/>
          <w:sz w:val="28"/>
          <w:szCs w:val="28"/>
        </w:rPr>
        <w:t>осуществления казначейского сопровождения</w:t>
      </w: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Title"/>
        <w:jc w:val="center"/>
        <w:outlineLvl w:val="1"/>
        <w:rPr>
          <w:rFonts w:ascii="Times New Roman" w:hAnsi="Times New Roman" w:cs="Times New Roman"/>
          <w:b w:val="0"/>
          <w:sz w:val="28"/>
          <w:szCs w:val="28"/>
        </w:rPr>
      </w:pPr>
      <w:r w:rsidRPr="00AF07C9">
        <w:rPr>
          <w:rFonts w:ascii="Times New Roman" w:hAnsi="Times New Roman" w:cs="Times New Roman"/>
          <w:b w:val="0"/>
          <w:sz w:val="28"/>
          <w:szCs w:val="28"/>
        </w:rPr>
        <w:t>I. Общие положения</w:t>
      </w: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Normal"/>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1. Настоящий Порядок устанавливает правила осуществления казначейского сопровождения средств, определенных решением </w:t>
      </w:r>
      <w:r w:rsidR="00076520" w:rsidRPr="00AF07C9">
        <w:rPr>
          <w:rFonts w:ascii="Times New Roman" w:hAnsi="Times New Roman" w:cs="Times New Roman"/>
          <w:sz w:val="28"/>
          <w:szCs w:val="28"/>
        </w:rPr>
        <w:t>Совета</w:t>
      </w:r>
      <w:r w:rsidRPr="00AF07C9">
        <w:rPr>
          <w:rFonts w:ascii="Times New Roman" w:hAnsi="Times New Roman" w:cs="Times New Roman"/>
          <w:sz w:val="28"/>
          <w:szCs w:val="28"/>
        </w:rPr>
        <w:t xml:space="preserve"> </w:t>
      </w:r>
      <w:r w:rsidR="00076520" w:rsidRPr="00AF07C9">
        <w:rPr>
          <w:rFonts w:ascii="Times New Roman" w:hAnsi="Times New Roman" w:cs="Times New Roman"/>
          <w:sz w:val="28"/>
          <w:szCs w:val="28"/>
        </w:rPr>
        <w:t>Левокумского</w:t>
      </w:r>
      <w:r w:rsidRPr="00AF07C9">
        <w:rPr>
          <w:rFonts w:ascii="Times New Roman" w:hAnsi="Times New Roman" w:cs="Times New Roman"/>
          <w:sz w:val="28"/>
          <w:szCs w:val="28"/>
        </w:rPr>
        <w:t xml:space="preserve"> муниципального округа Ставропольского края о бюджете </w:t>
      </w:r>
      <w:r w:rsidR="00076520" w:rsidRPr="00AF07C9">
        <w:rPr>
          <w:rFonts w:ascii="Times New Roman" w:hAnsi="Times New Roman" w:cs="Times New Roman"/>
          <w:sz w:val="28"/>
          <w:szCs w:val="28"/>
        </w:rPr>
        <w:t>Левокумского</w:t>
      </w:r>
      <w:r w:rsidRPr="00AF07C9">
        <w:rPr>
          <w:rFonts w:ascii="Times New Roman" w:hAnsi="Times New Roman" w:cs="Times New Roman"/>
          <w:sz w:val="28"/>
          <w:szCs w:val="28"/>
        </w:rPr>
        <w:t xml:space="preserve"> муниципального округа Ставропольского края на текущий финансовый год и плановый период (далее - Порядок, целевые средства, местный бюджет), получаемых (полученных) участниками казначейского сопровождения на основании: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1) муниципальных контрактов о поставке товаров, выполнении работ, оказании услуг (далее - муниципальный контракт);</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2) договоров (соглашений) о предоставлении субсидий, договоров о предоставлении бюджетных инвестиций в соответствии со </w:t>
      </w:r>
      <w:hyperlink r:id="rId7">
        <w:r w:rsidRPr="00AF07C9">
          <w:rPr>
            <w:rFonts w:ascii="Times New Roman" w:hAnsi="Times New Roman" w:cs="Times New Roman"/>
            <w:sz w:val="28"/>
            <w:szCs w:val="28"/>
          </w:rPr>
          <w:t>статьей 80</w:t>
        </w:r>
      </w:hyperlink>
      <w:r w:rsidRPr="00AF07C9">
        <w:rPr>
          <w:rFonts w:ascii="Times New Roman" w:hAnsi="Times New Roman" w:cs="Times New Roman"/>
          <w:sz w:val="28"/>
          <w:szCs w:val="28"/>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 договор (соглашение);</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3)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целевые средства, предоставленные в рамках исполнения муниципальных контрактов, договоров (соглашений) (далее - контракт (договор)</w:t>
      </w:r>
      <w:r w:rsidR="00076520" w:rsidRPr="00AF07C9">
        <w:rPr>
          <w:rFonts w:ascii="Times New Roman" w:hAnsi="Times New Roman" w:cs="Times New Roman"/>
          <w:sz w:val="28"/>
          <w:szCs w:val="28"/>
        </w:rPr>
        <w:t>)</w:t>
      </w:r>
      <w:r w:rsidRPr="00AF07C9">
        <w:rPr>
          <w:rFonts w:ascii="Times New Roman" w:hAnsi="Times New Roman" w:cs="Times New Roman"/>
          <w:sz w:val="28"/>
          <w:szCs w:val="28"/>
        </w:rPr>
        <w:t>.</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2. Для целей настоящего Порядка под участниками казначейского сопровождения понимаются юридические лица, индивидуальные предприниматели, физические лица - производители товаров, работ, услуг, получающие целевые средства, использование которых осуществляется после подтверждения на соответствие условиям и (или) целям, установленным при предоставлении целевых средств.</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3. Муниципальные контракты, договоры (соглашения), контракты (договоры) должны содержать в том числе:</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lastRenderedPageBreak/>
        <w:t>1) положения об открытии в Управлении Федерального казначейства по Ставропольскому краю (далее - Управление Федерального казначейства)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утвержденным приказом Федерального казначейства;</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2) положения о представлении в Управление Федерального казначейства документов, определенных </w:t>
      </w:r>
      <w:r w:rsidRPr="009B1C9F">
        <w:rPr>
          <w:rFonts w:ascii="Times New Roman" w:hAnsi="Times New Roman" w:cs="Times New Roman"/>
          <w:sz w:val="28"/>
          <w:szCs w:val="28"/>
        </w:rPr>
        <w:t>порядком санкционирования операций со средствами участников казначейского сопровождения,</w:t>
      </w:r>
      <w:r w:rsidRPr="00AF07C9">
        <w:rPr>
          <w:rFonts w:ascii="Times New Roman" w:hAnsi="Times New Roman" w:cs="Times New Roman"/>
          <w:sz w:val="28"/>
          <w:szCs w:val="28"/>
        </w:rPr>
        <w:t xml:space="preserve"> утвержденным </w:t>
      </w:r>
      <w:r w:rsidR="00666ACB" w:rsidRPr="00AF07C9">
        <w:rPr>
          <w:rFonts w:ascii="Times New Roman" w:hAnsi="Times New Roman" w:cs="Times New Roman"/>
          <w:sz w:val="28"/>
          <w:szCs w:val="28"/>
        </w:rPr>
        <w:t xml:space="preserve">приказом </w:t>
      </w:r>
      <w:r w:rsidR="004B48F7">
        <w:rPr>
          <w:rFonts w:ascii="Times New Roman" w:hAnsi="Times New Roman" w:cs="Times New Roman"/>
          <w:sz w:val="28"/>
          <w:szCs w:val="28"/>
        </w:rPr>
        <w:t>М</w:t>
      </w:r>
      <w:r w:rsidR="009B1C9F">
        <w:rPr>
          <w:rFonts w:ascii="Times New Roman" w:hAnsi="Times New Roman" w:cs="Times New Roman"/>
          <w:sz w:val="28"/>
          <w:szCs w:val="28"/>
        </w:rPr>
        <w:t>инистерства финансов Российской Федерации</w:t>
      </w:r>
      <w:r w:rsidRPr="00AF07C9">
        <w:rPr>
          <w:rFonts w:ascii="Times New Roman" w:hAnsi="Times New Roman" w:cs="Times New Roman"/>
          <w:sz w:val="28"/>
          <w:szCs w:val="28"/>
        </w:rPr>
        <w:t xml:space="preserve"> (далее - порядок санкционирования);</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3) положения об указании в контрактах (договорах), распоряжениях о совершении казначейских платежей (далее - распоряжение), а также в документах, установленных порядком санкционирования, идентификатора муниципального контракта, договора (соглашения) в соответствии с порядком формирования идентификатора, устанавливаемым Министерством финансов Российской Федерации (далее - идентификатор);</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4) положения 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определяемым Правительством Российской Федерации;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5) положения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устанавливаемыми Министерством финансов Российской Федерации;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6) положения о соблюдении запретов и условий, установленных </w:t>
      </w:r>
      <w:hyperlink w:anchor="P60">
        <w:r w:rsidRPr="00AF07C9">
          <w:rPr>
            <w:rFonts w:ascii="Times New Roman" w:hAnsi="Times New Roman" w:cs="Times New Roman"/>
            <w:sz w:val="28"/>
            <w:szCs w:val="28"/>
          </w:rPr>
          <w:t>разделом II</w:t>
        </w:r>
      </w:hyperlink>
      <w:r w:rsidRPr="00AF07C9">
        <w:rPr>
          <w:rFonts w:ascii="Times New Roman" w:hAnsi="Times New Roman" w:cs="Times New Roman"/>
          <w:sz w:val="28"/>
          <w:szCs w:val="28"/>
        </w:rPr>
        <w:t xml:space="preserve"> настоящего Порядка;</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7) положения о соблюдении в установленных Правительством Российской Федерации случаях положений, предусмотренных </w:t>
      </w:r>
      <w:hyperlink r:id="rId8">
        <w:r w:rsidRPr="00AF07C9">
          <w:rPr>
            <w:rFonts w:ascii="Times New Roman" w:hAnsi="Times New Roman" w:cs="Times New Roman"/>
            <w:sz w:val="28"/>
            <w:szCs w:val="28"/>
          </w:rPr>
          <w:t>статьей 242.24</w:t>
        </w:r>
      </w:hyperlink>
      <w:r w:rsidRPr="00AF07C9">
        <w:rPr>
          <w:rFonts w:ascii="Times New Roman" w:hAnsi="Times New Roman" w:cs="Times New Roman"/>
          <w:sz w:val="28"/>
          <w:szCs w:val="28"/>
        </w:rPr>
        <w:t xml:space="preserve"> Бюджетного кодекса Российской Федерации.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4. Казначейское сопровождение целевых средств осуществляет Управление Федерального казначейства применительно и в соответствии с </w:t>
      </w:r>
      <w:hyperlink r:id="rId9">
        <w:r w:rsidRPr="00AF07C9">
          <w:rPr>
            <w:rFonts w:ascii="Times New Roman" w:hAnsi="Times New Roman" w:cs="Times New Roman"/>
            <w:sz w:val="28"/>
            <w:szCs w:val="28"/>
          </w:rPr>
          <w:t>Правилами</w:t>
        </w:r>
      </w:hyperlink>
      <w:r w:rsidRPr="00AF07C9">
        <w:rPr>
          <w:rFonts w:ascii="Times New Roman" w:hAnsi="Times New Roman" w:cs="Times New Roman"/>
          <w:sz w:val="28"/>
          <w:szCs w:val="28"/>
        </w:rPr>
        <w:t xml:space="preserve"> казначейского сопровождения, утвержденными постановлением Правительства Российской Федерации от 24 ноября 2021 г. N 2024.</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5. Операции с целевыми средствами осуществляются в соответствии с общими требованиями, установленными Федеральным казначейством, с отражением операций на лицевом счете участника казначейского сопровождения (далее - лицевой счет участника казначейского сопровождения).</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lastRenderedPageBreak/>
        <w:t xml:space="preserve">6. При открытии лицевых счетов участников казначейского сопровождения и осуществлении операций на лицевых счетах участников казначейского сопровождения Управлением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w:t>
      </w:r>
      <w:hyperlink r:id="rId10">
        <w:r w:rsidRPr="00AF07C9">
          <w:rPr>
            <w:rFonts w:ascii="Times New Roman" w:hAnsi="Times New Roman" w:cs="Times New Roman"/>
            <w:sz w:val="28"/>
            <w:szCs w:val="28"/>
          </w:rPr>
          <w:t>статьей 242.13-1</w:t>
        </w:r>
      </w:hyperlink>
      <w:r w:rsidRPr="00AF07C9">
        <w:rPr>
          <w:rFonts w:ascii="Times New Roman" w:hAnsi="Times New Roman" w:cs="Times New Roman"/>
          <w:sz w:val="28"/>
          <w:szCs w:val="28"/>
        </w:rPr>
        <w:t xml:space="preserve"> Бюджетного кодекса Российской Федерации.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7. Операции с целевыми средствами, отраженными на лицевых счетах участников казначейского сопровождения, проводятся Управлением Федерального казначейства после осуществления санкционирования указанных операций в соответствии с порядком санкционирования.</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8. Управление Федерального казначейства в случаях и порядке, устанавливаемых Правительством Российской Федерации в соответствии с </w:t>
      </w:r>
      <w:hyperlink r:id="rId11">
        <w:r w:rsidRPr="00AF07C9">
          <w:rPr>
            <w:rFonts w:ascii="Times New Roman" w:hAnsi="Times New Roman" w:cs="Times New Roman"/>
            <w:sz w:val="28"/>
            <w:szCs w:val="28"/>
          </w:rPr>
          <w:t>пунктом 3 статьи 242.24</w:t>
        </w:r>
      </w:hyperlink>
      <w:r w:rsidRPr="00AF07C9">
        <w:rPr>
          <w:rFonts w:ascii="Times New Roman" w:hAnsi="Times New Roman" w:cs="Times New Roman"/>
          <w:sz w:val="28"/>
          <w:szCs w:val="28"/>
        </w:rPr>
        <w:t xml:space="preserve"> Бюджетного кодекса Российской Федерации, вправе осуществлять расширенное казначейское сопровождение целевых средств.</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9. При осуществлении операций с целевыми средствами взаимодействие между Управлением Федерального казначейства, получателями средств местного бюджета, которым доведены лимиты бюджетных обязательств на предоставление целевых средств, и участниками казначейского сопровождения осуществляется в виде обмена электронными документами с применением усиленной квалифицированной электронной подписи, при наличии технической возможности.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10. Управлением Федерального казначейства ежедневно (в рабочие дни)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 представляется информация о муниципальных контрактах, договорах (соглашениях), контрактах (договорах), о лицевых счетах участников казначейского сопровождения, об операциях по зачислению и списанию целевых средств, отраженных на лицевых счетах участников казначейского сопровождения, в порядке, устанавливаемом Федеральным казначейством.</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11. В случае если федеральными законами или решениями Правительства Российской Федерации, предусмотренными </w:t>
      </w:r>
      <w:hyperlink r:id="rId12">
        <w:r w:rsidRPr="00AF07C9">
          <w:rPr>
            <w:rFonts w:ascii="Times New Roman" w:hAnsi="Times New Roman" w:cs="Times New Roman"/>
            <w:sz w:val="28"/>
            <w:szCs w:val="28"/>
          </w:rPr>
          <w:t>подпунктом 2 пункта 1 статьи 242.26</w:t>
        </w:r>
      </w:hyperlink>
      <w:r w:rsidRPr="00AF07C9">
        <w:rPr>
          <w:rFonts w:ascii="Times New Roman" w:hAnsi="Times New Roman" w:cs="Times New Roman"/>
          <w:sz w:val="28"/>
          <w:szCs w:val="28"/>
        </w:rPr>
        <w:t xml:space="preserve"> Бюджетного кодекса Российской Федерации, установлены требования о казначейском сопровождении целевых средств, предоставляемых на основании концессионных соглашений, соглашений о </w:t>
      </w:r>
      <w:proofErr w:type="spellStart"/>
      <w:r w:rsidRPr="00AF07C9">
        <w:rPr>
          <w:rFonts w:ascii="Times New Roman" w:hAnsi="Times New Roman" w:cs="Times New Roman"/>
          <w:sz w:val="28"/>
          <w:szCs w:val="28"/>
        </w:rPr>
        <w:t>муниципально</w:t>
      </w:r>
      <w:proofErr w:type="spellEnd"/>
      <w:r w:rsidRPr="00AF07C9">
        <w:rPr>
          <w:rFonts w:ascii="Times New Roman" w:hAnsi="Times New Roman" w:cs="Times New Roman"/>
          <w:sz w:val="28"/>
          <w:szCs w:val="28"/>
        </w:rPr>
        <w:t>-частном партнерстве, то положения настоящего Порядка, касающиеся договоров (соглашений), распространяются в отношении указанных соглашений.</w:t>
      </w:r>
    </w:p>
    <w:p w:rsidR="00716A54" w:rsidRPr="00AF07C9" w:rsidRDefault="00716A54">
      <w:pPr>
        <w:pStyle w:val="ConsPlusNormal"/>
        <w:jc w:val="both"/>
        <w:rPr>
          <w:rFonts w:ascii="Times New Roman" w:hAnsi="Times New Roman" w:cs="Times New Roman"/>
          <w:sz w:val="28"/>
          <w:szCs w:val="28"/>
        </w:rPr>
      </w:pPr>
    </w:p>
    <w:p w:rsidR="00716A54" w:rsidRPr="00D52FC2" w:rsidRDefault="00716A54">
      <w:pPr>
        <w:pStyle w:val="ConsPlusTitle"/>
        <w:jc w:val="center"/>
        <w:outlineLvl w:val="1"/>
        <w:rPr>
          <w:rFonts w:ascii="Times New Roman" w:hAnsi="Times New Roman" w:cs="Times New Roman"/>
          <w:b w:val="0"/>
          <w:sz w:val="28"/>
          <w:szCs w:val="28"/>
        </w:rPr>
      </w:pPr>
      <w:bookmarkStart w:id="1" w:name="P60"/>
      <w:bookmarkStart w:id="2" w:name="_GoBack"/>
      <w:bookmarkEnd w:id="1"/>
      <w:r w:rsidRPr="00D52FC2">
        <w:rPr>
          <w:rFonts w:ascii="Times New Roman" w:hAnsi="Times New Roman" w:cs="Times New Roman"/>
          <w:b w:val="0"/>
          <w:sz w:val="28"/>
          <w:szCs w:val="28"/>
        </w:rPr>
        <w:t>II. Положения об условиях ведения и использования лицевого</w:t>
      </w:r>
    </w:p>
    <w:p w:rsidR="00716A54" w:rsidRPr="00D52FC2" w:rsidRDefault="00716A54">
      <w:pPr>
        <w:pStyle w:val="ConsPlusTitle"/>
        <w:jc w:val="center"/>
        <w:rPr>
          <w:rFonts w:ascii="Times New Roman" w:hAnsi="Times New Roman" w:cs="Times New Roman"/>
          <w:b w:val="0"/>
          <w:sz w:val="28"/>
          <w:szCs w:val="28"/>
        </w:rPr>
      </w:pPr>
      <w:r w:rsidRPr="00D52FC2">
        <w:rPr>
          <w:rFonts w:ascii="Times New Roman" w:hAnsi="Times New Roman" w:cs="Times New Roman"/>
          <w:b w:val="0"/>
          <w:sz w:val="28"/>
          <w:szCs w:val="28"/>
        </w:rPr>
        <w:t>счета участника казначейского сопровождения</w:t>
      </w:r>
    </w:p>
    <w:p w:rsidR="00716A54" w:rsidRPr="00D52FC2" w:rsidRDefault="00716A54">
      <w:pPr>
        <w:pStyle w:val="ConsPlusNormal"/>
        <w:jc w:val="both"/>
        <w:rPr>
          <w:rFonts w:ascii="Times New Roman" w:hAnsi="Times New Roman" w:cs="Times New Roman"/>
          <w:sz w:val="28"/>
          <w:szCs w:val="28"/>
        </w:rPr>
      </w:pPr>
    </w:p>
    <w:bookmarkEnd w:id="2"/>
    <w:p w:rsidR="00716A54" w:rsidRPr="00AF07C9" w:rsidRDefault="00716A54">
      <w:pPr>
        <w:pStyle w:val="ConsPlusNormal"/>
        <w:ind w:firstLine="540"/>
        <w:jc w:val="both"/>
        <w:rPr>
          <w:rFonts w:ascii="Times New Roman" w:hAnsi="Times New Roman" w:cs="Times New Roman"/>
          <w:sz w:val="28"/>
          <w:szCs w:val="28"/>
        </w:rPr>
      </w:pPr>
      <w:r w:rsidRPr="00AF07C9">
        <w:rPr>
          <w:rFonts w:ascii="Times New Roman" w:hAnsi="Times New Roman" w:cs="Times New Roman"/>
          <w:sz w:val="28"/>
          <w:szCs w:val="28"/>
        </w:rPr>
        <w:lastRenderedPageBreak/>
        <w:t>12. При казначейском сопровождении целевых средств ведение и использование лицевого счета участника казначейского сопровождения осуществляются при соблюдении следующих запретов и условий, содержащихся в муниципальных контрактах, договорах (соглашениях), контрактах (договорах):</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1) запрет на перечисление с лицевого счета участника казначейского сопровождения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2) запрет на перечисление с лицевого счета участника казначейского сопровождения в целях размещения целевых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716A54" w:rsidRPr="00AF07C9" w:rsidRDefault="00716A54">
      <w:pPr>
        <w:pStyle w:val="ConsPlusNormal"/>
        <w:spacing w:before="200"/>
        <w:ind w:firstLine="540"/>
        <w:jc w:val="both"/>
        <w:rPr>
          <w:rFonts w:ascii="Times New Roman" w:hAnsi="Times New Roman" w:cs="Times New Roman"/>
          <w:sz w:val="28"/>
          <w:szCs w:val="28"/>
        </w:rPr>
      </w:pPr>
      <w:bookmarkStart w:id="3" w:name="P66"/>
      <w:bookmarkEnd w:id="3"/>
      <w:r w:rsidRPr="00AF07C9">
        <w:rPr>
          <w:rFonts w:ascii="Times New Roman" w:hAnsi="Times New Roman" w:cs="Times New Roman"/>
          <w:sz w:val="28"/>
          <w:szCs w:val="28"/>
        </w:rPr>
        <w:t>3) запрет на перечисление с лицевого счета участника казначейского сопровождения на счета, открытые в учреждении Центрального банка Российской Федерации или в кредитной организации юридическому лицу, за исключением:</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а) оплаты обязательств юридического лица в соответствии с валютным законодательством Российской Федерации;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б)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716A54" w:rsidRPr="00AF07C9" w:rsidRDefault="00716A54">
      <w:pPr>
        <w:pStyle w:val="ConsPlusNormal"/>
        <w:spacing w:before="200"/>
        <w:ind w:firstLine="540"/>
        <w:jc w:val="both"/>
        <w:rPr>
          <w:rFonts w:ascii="Times New Roman" w:hAnsi="Times New Roman" w:cs="Times New Roman"/>
          <w:sz w:val="28"/>
          <w:szCs w:val="28"/>
        </w:rPr>
      </w:pPr>
      <w:bookmarkStart w:id="4" w:name="P69"/>
      <w:bookmarkEnd w:id="4"/>
      <w:r w:rsidRPr="00AF07C9">
        <w:rPr>
          <w:rFonts w:ascii="Times New Roman" w:hAnsi="Times New Roman" w:cs="Times New Roman"/>
          <w:sz w:val="28"/>
          <w:szCs w:val="28"/>
        </w:rPr>
        <w:t xml:space="preserve">в) оплаты фактически поставленных юридическим лицом товаров, выполненных работ, оказанных услуг, источником финансового обеспечения которых являются целевые средства, предоставляемые на основании муниципальных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юридических лиц, и (или) иных документов, предусмотренных муниципальными контрактами, договорами (соглашениями), контрактами (договорами) или нормативными правовыми актами (правовыми актами), </w:t>
      </w:r>
      <w:r w:rsidRPr="00AF07C9">
        <w:rPr>
          <w:rFonts w:ascii="Times New Roman" w:hAnsi="Times New Roman" w:cs="Times New Roman"/>
          <w:sz w:val="28"/>
          <w:szCs w:val="28"/>
        </w:rPr>
        <w:lastRenderedPageBreak/>
        <w:t>регулирующими порядок предоставления целевых средств;</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г) возмещения произведенных юридическим лицом расходов (части расходов) при условии представления документов, указанных в </w:t>
      </w:r>
      <w:hyperlink w:anchor="P69">
        <w:r w:rsidRPr="00AF07C9">
          <w:rPr>
            <w:rFonts w:ascii="Times New Roman" w:hAnsi="Times New Roman" w:cs="Times New Roman"/>
            <w:sz w:val="28"/>
            <w:szCs w:val="28"/>
          </w:rPr>
          <w:t>подпункте "в"</w:t>
        </w:r>
      </w:hyperlink>
      <w:r w:rsidRPr="00AF07C9">
        <w:rPr>
          <w:rFonts w:ascii="Times New Roman" w:hAnsi="Times New Roman" w:cs="Times New Roman"/>
          <w:sz w:val="28"/>
          <w:szCs w:val="28"/>
        </w:rPr>
        <w:t xml:space="preserve"> настоящего подпункта, копий платежных документов, подтверждающих оплату произведенных юридическим лицом расходов (части расходов), а также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целевых средств, если условиями муниципальных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4) запрет на перечисление с лицевого счета участника казначейского сопровождения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5) условие о запрете осуществления операций на лицевом счете участника казначейского сопровождения, об отказе в осуществлении операций на лицевом счете участника казначейского сопровождения при наличии оснований, указанных в </w:t>
      </w:r>
      <w:hyperlink r:id="rId13">
        <w:r w:rsidRPr="00AF07C9">
          <w:rPr>
            <w:rFonts w:ascii="Times New Roman" w:hAnsi="Times New Roman" w:cs="Times New Roman"/>
            <w:sz w:val="28"/>
            <w:szCs w:val="28"/>
          </w:rPr>
          <w:t>пунктах 10</w:t>
        </w:r>
      </w:hyperlink>
      <w:r w:rsidRPr="00AF07C9">
        <w:rPr>
          <w:rFonts w:ascii="Times New Roman" w:hAnsi="Times New Roman" w:cs="Times New Roman"/>
          <w:sz w:val="28"/>
          <w:szCs w:val="28"/>
        </w:rPr>
        <w:t xml:space="preserve"> и </w:t>
      </w:r>
      <w:hyperlink r:id="rId14">
        <w:r w:rsidRPr="00AF07C9">
          <w:rPr>
            <w:rFonts w:ascii="Times New Roman" w:hAnsi="Times New Roman" w:cs="Times New Roman"/>
            <w:sz w:val="28"/>
            <w:szCs w:val="28"/>
          </w:rPr>
          <w:t>11 статьи 242.13-1</w:t>
        </w:r>
      </w:hyperlink>
      <w:r w:rsidRPr="00AF07C9">
        <w:rPr>
          <w:rFonts w:ascii="Times New Roman" w:hAnsi="Times New Roman" w:cs="Times New Roman"/>
          <w:sz w:val="28"/>
          <w:szCs w:val="28"/>
        </w:rPr>
        <w:t xml:space="preserve"> Бюджетного кодекса Российской Федерации соответственно, а также о приостановлении операций на лицевом счете участника казначейского сопровождения в соответствии с </w:t>
      </w:r>
      <w:hyperlink r:id="rId15">
        <w:r w:rsidRPr="00AF07C9">
          <w:rPr>
            <w:rFonts w:ascii="Times New Roman" w:hAnsi="Times New Roman" w:cs="Times New Roman"/>
            <w:sz w:val="28"/>
            <w:szCs w:val="28"/>
          </w:rPr>
          <w:t>пунктом 3 статьи 242.13-1</w:t>
        </w:r>
      </w:hyperlink>
      <w:r w:rsidRPr="00AF07C9">
        <w:rPr>
          <w:rFonts w:ascii="Times New Roman" w:hAnsi="Times New Roman" w:cs="Times New Roman"/>
          <w:sz w:val="28"/>
          <w:szCs w:val="28"/>
        </w:rPr>
        <w:t xml:space="preserve"> Бюджетного кодекса Российской Федерации в порядке, предусматриваемым Правительством Российской Федерации;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6) условие об осуществлении санкционирования расходов, источником </w:t>
      </w:r>
      <w:r w:rsidRPr="00AF07C9">
        <w:rPr>
          <w:rFonts w:ascii="Times New Roman" w:hAnsi="Times New Roman" w:cs="Times New Roman"/>
          <w:sz w:val="28"/>
          <w:szCs w:val="28"/>
        </w:rPr>
        <w:lastRenderedPageBreak/>
        <w:t xml:space="preserve">финансового обеспечения которых являются целевые средства, в соответствии с представляемыми участниками казначейского сопровождения в Управление Федерального казначейства сведениями об операциях с целевыми средствами, сформированными и утвержденными в соответствии с </w:t>
      </w:r>
      <w:hyperlink r:id="rId16">
        <w:r w:rsidRPr="00AF07C9">
          <w:rPr>
            <w:rFonts w:ascii="Times New Roman" w:hAnsi="Times New Roman" w:cs="Times New Roman"/>
            <w:sz w:val="28"/>
            <w:szCs w:val="28"/>
          </w:rPr>
          <w:t xml:space="preserve">приложением </w:t>
        </w:r>
        <w:r w:rsidR="00E040C2" w:rsidRPr="00AF07C9">
          <w:rPr>
            <w:rFonts w:ascii="Times New Roman" w:hAnsi="Times New Roman" w:cs="Times New Roman"/>
            <w:sz w:val="28"/>
            <w:szCs w:val="28"/>
          </w:rPr>
          <w:t>№</w:t>
        </w:r>
        <w:r w:rsidRPr="00AF07C9">
          <w:rPr>
            <w:rFonts w:ascii="Times New Roman" w:hAnsi="Times New Roman" w:cs="Times New Roman"/>
            <w:sz w:val="28"/>
            <w:szCs w:val="28"/>
          </w:rPr>
          <w:t xml:space="preserve"> 1</w:t>
        </w:r>
      </w:hyperlink>
      <w:r w:rsidRPr="00AF07C9">
        <w:rPr>
          <w:rFonts w:ascii="Times New Roman" w:hAnsi="Times New Roman" w:cs="Times New Roman"/>
          <w:sz w:val="28"/>
          <w:szCs w:val="28"/>
        </w:rPr>
        <w:t xml:space="preserve">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утвержденному приказом Министерства финансов Российской Ф</w:t>
      </w:r>
      <w:r w:rsidR="00E040C2" w:rsidRPr="00AF07C9">
        <w:rPr>
          <w:rFonts w:ascii="Times New Roman" w:hAnsi="Times New Roman" w:cs="Times New Roman"/>
          <w:sz w:val="28"/>
          <w:szCs w:val="28"/>
        </w:rPr>
        <w:t>едерации от 17 декабря 2021 г. №</w:t>
      </w:r>
      <w:r w:rsidRPr="00AF07C9">
        <w:rPr>
          <w:rFonts w:ascii="Times New Roman" w:hAnsi="Times New Roman" w:cs="Times New Roman"/>
          <w:sz w:val="28"/>
          <w:szCs w:val="28"/>
        </w:rPr>
        <w:t xml:space="preserve"> 214н (далее - сведения об операциях с целевыми средствами),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7) условие о проведении операций с целевыми средствами, отраженными на лицевых счетах участников казначейского сопровождения, после осуществления Управлением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предусмотренных порядком санкционирования, подтверждающих возникновение денежных обязательств участников казначейского сопровождения (далее - документы-основания);</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8) условие об осуществлении операций по зачислению целевых средств на лицевые счета участников казначейского сопровождения и списанию целевых средств с лицевых счетов участников казначейского сопровождения при указании в распоряжениях, муниципальном контракте, договоре (соглашении), контракте (договоре), а также в документах-основаниях идентификатора муниципального контракта, договора (соглашения), контракта (договора);</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9) условие о ведении учета доходов, затрат, произведенных в целях достижения результатов, установленных при предоставлении целевых средств по каждому муниципальному контракту, договору (соглашению), контракту (договору), в соответствии с </w:t>
      </w:r>
      <w:hyperlink r:id="rId17">
        <w:r w:rsidRPr="00AF07C9">
          <w:rPr>
            <w:rFonts w:ascii="Times New Roman" w:hAnsi="Times New Roman" w:cs="Times New Roman"/>
            <w:sz w:val="28"/>
            <w:szCs w:val="28"/>
          </w:rPr>
          <w:t>порядком</w:t>
        </w:r>
      </w:hyperlink>
      <w:r w:rsidRPr="00AF07C9">
        <w:rPr>
          <w:rFonts w:ascii="Times New Roman" w:hAnsi="Times New Roman" w:cs="Times New Roman"/>
          <w:sz w:val="28"/>
          <w:szCs w:val="28"/>
        </w:rPr>
        <w:t>, утвержденным приказом Министерства финансов Российской Федерации от 10 декабря 2021 г. N 210н;</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10) условие о возврате на лицевые счета участников казначейского сопровождения целевых средств, размещенных на депозитах, а также в иные финансовые инструменты, включая целевые средства, полученные от их размещения, не позднее 25 декабря текущего финансового года в случае, если возможность такого размещения установлена:</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а) в отношении целевых средств, предоставляемых из федерального бюджета, - федеральными законами или нормативными правовыми актами Правительства Российской Федерации;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б) в отношении целевых средств, предоставляемых из бюджета </w:t>
      </w:r>
      <w:r w:rsidRPr="00AF07C9">
        <w:rPr>
          <w:rFonts w:ascii="Times New Roman" w:hAnsi="Times New Roman" w:cs="Times New Roman"/>
          <w:sz w:val="28"/>
          <w:szCs w:val="28"/>
        </w:rPr>
        <w:lastRenderedPageBreak/>
        <w:t xml:space="preserve">Ставропольского края, - </w:t>
      </w:r>
      <w:hyperlink r:id="rId18">
        <w:r w:rsidRPr="00AF07C9">
          <w:rPr>
            <w:rFonts w:ascii="Times New Roman" w:hAnsi="Times New Roman" w:cs="Times New Roman"/>
            <w:sz w:val="28"/>
            <w:szCs w:val="28"/>
          </w:rPr>
          <w:t>Законом</w:t>
        </w:r>
      </w:hyperlink>
      <w:r w:rsidRPr="00AF07C9">
        <w:rPr>
          <w:rFonts w:ascii="Times New Roman" w:hAnsi="Times New Roman" w:cs="Times New Roman"/>
          <w:sz w:val="28"/>
          <w:szCs w:val="28"/>
        </w:rPr>
        <w:t xml:space="preserve"> Ставропольского края </w:t>
      </w:r>
      <w:r w:rsidR="00E040C2" w:rsidRPr="00AF07C9">
        <w:rPr>
          <w:rFonts w:ascii="Times New Roman" w:hAnsi="Times New Roman" w:cs="Times New Roman"/>
          <w:sz w:val="28"/>
          <w:szCs w:val="28"/>
        </w:rPr>
        <w:t>«</w:t>
      </w:r>
      <w:r w:rsidRPr="00AF07C9">
        <w:rPr>
          <w:rFonts w:ascii="Times New Roman" w:hAnsi="Times New Roman" w:cs="Times New Roman"/>
          <w:sz w:val="28"/>
          <w:szCs w:val="28"/>
        </w:rPr>
        <w:t>О бюджетном процессе в Ставропольском крае</w:t>
      </w:r>
      <w:r w:rsidR="00E040C2" w:rsidRPr="00AF07C9">
        <w:rPr>
          <w:rFonts w:ascii="Times New Roman" w:hAnsi="Times New Roman" w:cs="Times New Roman"/>
          <w:sz w:val="28"/>
          <w:szCs w:val="28"/>
        </w:rPr>
        <w:t>»</w:t>
      </w:r>
      <w:r w:rsidRPr="00AF07C9">
        <w:rPr>
          <w:rFonts w:ascii="Times New Roman" w:hAnsi="Times New Roman" w:cs="Times New Roman"/>
          <w:sz w:val="28"/>
          <w:szCs w:val="28"/>
        </w:rPr>
        <w:t>;</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в) в отношении целевых средств, предоставляемых из местного бюджета, в соответствии с Положением о бюджетном процессе в </w:t>
      </w:r>
      <w:r w:rsidR="00E040C2" w:rsidRPr="00AF07C9">
        <w:rPr>
          <w:rFonts w:ascii="Times New Roman" w:hAnsi="Times New Roman" w:cs="Times New Roman"/>
          <w:sz w:val="28"/>
          <w:szCs w:val="28"/>
        </w:rPr>
        <w:t>Левокумском</w:t>
      </w:r>
      <w:r w:rsidRPr="00AF07C9">
        <w:rPr>
          <w:rFonts w:ascii="Times New Roman" w:hAnsi="Times New Roman" w:cs="Times New Roman"/>
          <w:sz w:val="28"/>
          <w:szCs w:val="28"/>
        </w:rPr>
        <w:t xml:space="preserve"> муниципальном округе Ставропольского края;</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11) условие о перечислении целевых средств на счета, открытые участнику казначейского сопровождения в учреждении Центрального банка Российской Федерации или кредитной организации, при оплате обязательств, предусмотренных </w:t>
      </w:r>
      <w:hyperlink w:anchor="P66">
        <w:r w:rsidRPr="00AF07C9">
          <w:rPr>
            <w:rFonts w:ascii="Times New Roman" w:hAnsi="Times New Roman" w:cs="Times New Roman"/>
            <w:sz w:val="28"/>
            <w:szCs w:val="28"/>
          </w:rPr>
          <w:t>подпунктом 3</w:t>
        </w:r>
      </w:hyperlink>
      <w:r w:rsidRPr="00AF07C9">
        <w:rPr>
          <w:rFonts w:ascii="Times New Roman" w:hAnsi="Times New Roman" w:cs="Times New Roman"/>
          <w:sz w:val="28"/>
          <w:szCs w:val="28"/>
        </w:rPr>
        <w:t xml:space="preserve"> настоящего пункта, а также обязательств по накладным расходам, связанным с исполнением муниципального контракта, договора (соглашения), контракта (договора), в соответствии с порядком санкционирования.</w:t>
      </w:r>
    </w:p>
    <w:p w:rsidR="00716A54" w:rsidRPr="00AF07C9" w:rsidRDefault="00716A54">
      <w:pPr>
        <w:pStyle w:val="ConsPlusNormal"/>
        <w:jc w:val="both"/>
        <w:rPr>
          <w:rFonts w:ascii="Times New Roman" w:hAnsi="Times New Roman" w:cs="Times New Roman"/>
          <w:sz w:val="28"/>
          <w:szCs w:val="28"/>
        </w:rPr>
      </w:pPr>
    </w:p>
    <w:p w:rsidR="00716A54" w:rsidRPr="00D52FC2" w:rsidRDefault="00716A54">
      <w:pPr>
        <w:pStyle w:val="ConsPlusTitle"/>
        <w:jc w:val="center"/>
        <w:outlineLvl w:val="1"/>
        <w:rPr>
          <w:rFonts w:ascii="Times New Roman" w:hAnsi="Times New Roman" w:cs="Times New Roman"/>
          <w:b w:val="0"/>
          <w:sz w:val="28"/>
          <w:szCs w:val="28"/>
        </w:rPr>
      </w:pPr>
      <w:r w:rsidRPr="00D52FC2">
        <w:rPr>
          <w:rFonts w:ascii="Times New Roman" w:hAnsi="Times New Roman" w:cs="Times New Roman"/>
          <w:b w:val="0"/>
          <w:sz w:val="28"/>
          <w:szCs w:val="28"/>
        </w:rPr>
        <w:t>III. Требования к порядку санкционирования</w:t>
      </w: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Normal"/>
        <w:ind w:firstLine="540"/>
        <w:jc w:val="both"/>
        <w:rPr>
          <w:rFonts w:ascii="Times New Roman" w:hAnsi="Times New Roman" w:cs="Times New Roman"/>
          <w:sz w:val="28"/>
          <w:szCs w:val="28"/>
        </w:rPr>
      </w:pPr>
      <w:r w:rsidRPr="00AF07C9">
        <w:rPr>
          <w:rFonts w:ascii="Times New Roman" w:hAnsi="Times New Roman" w:cs="Times New Roman"/>
          <w:sz w:val="28"/>
          <w:szCs w:val="28"/>
        </w:rPr>
        <w:t>13. Порядок санкционирования должен содержать:</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1) положения об осуществлении санкционирования расходов, источником финансового обеспечения которых являются целевые средства (далее - целевые расходы), в соответствии с представляемыми участниками казначейского сопровождения в Управление Федерального казначейства сведениями об операциях с целевыми средствами, содержащими источники поступлений целевых средств, направления расходования целевых средств и иные показатели, необходимые для санкционирования целевых расходов, а также о порядке формирования, утверждения сведений об операциях с целевыми средствами и внесения в них изменений;</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2) положения о представлении участником казначейского сопровождения в Управление Федерального казначейства для санкционирования целевых расходов вместе с распоряжением муниципального контракта, договора (соглашения), контракта (договора) и документов-оснований, а также о порядке их проверки, в том числе на соответствие сведениям об операциях с целевыми средствами;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3) положения о порядке и сроках проведения следующих проверок, представленных участником казначейского сопровождения распоряжений:</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а) проверка соответствия идентификатора муниципального контракта, договора (соглашения), контракта (договора), указанного в распоряжении, идентификатору, указанному в муниципальном контракте, договоре (соглашении), контракте (договоре), документах-основаниях и сведениях об операциях с целевыми средствами;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б) проверка соответствия наименования, идентификационного номера налогоплательщика, кода причины постановки на учет, банковских </w:t>
      </w:r>
      <w:r w:rsidRPr="00AF07C9">
        <w:rPr>
          <w:rFonts w:ascii="Times New Roman" w:hAnsi="Times New Roman" w:cs="Times New Roman"/>
          <w:sz w:val="28"/>
          <w:szCs w:val="28"/>
        </w:rPr>
        <w:lastRenderedPageBreak/>
        <w:t>реквизитов получателя денежных средств, указанных в распоряжении, наименованию, идентификационному номеру налогоплательщика, коду причины постановки на учет, банковским реквизитам получателя денежных средств, указанным в контракте (договоре) и документах-основаниях;</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в) проверка </w:t>
      </w:r>
      <w:proofErr w:type="spellStart"/>
      <w:r w:rsidRPr="00AF07C9">
        <w:rPr>
          <w:rFonts w:ascii="Times New Roman" w:hAnsi="Times New Roman" w:cs="Times New Roman"/>
          <w:sz w:val="28"/>
          <w:szCs w:val="28"/>
        </w:rPr>
        <w:t>непревышения</w:t>
      </w:r>
      <w:proofErr w:type="spellEnd"/>
      <w:r w:rsidRPr="00AF07C9">
        <w:rPr>
          <w:rFonts w:ascii="Times New Roman" w:hAnsi="Times New Roman" w:cs="Times New Roman"/>
          <w:sz w:val="28"/>
          <w:szCs w:val="28"/>
        </w:rPr>
        <w:t xml:space="preserve"> суммы, указанной в распоряжении, над суммой остатка целевых средств по соответствующему направлению расходования целевых средств, указанному в сведениях об операциях с целевыми средствами, и суммой остатка целевых средств на лицевом счете участника казначейского сопровождения по соответствующему муниципальному контракту, договору (соглашению), контракту (договору);</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г) проверка наличия в распоряжении связанных с поставкой товаров (выполнением работ, оказанием услуг) реквизитов контракта (договора) (номера, даты), документов-оснований (номеров, дат, типов) и их соответствия реквизитам контракта (договора), документам-основаниям, представленным вместе с распоряжением в Управление Федерального казначейства;</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д) проверка соответствия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муниципального контракта, договора (соглашения), контракта (договора);</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е) проверка соответствия текстового назначения платежа, указанного в распоряжении, направлению расходования целевых средств, указанному в сведениях об операциях с целевыми средствами;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ж) проверка соблюдения запретов и условий на перечисление целевых средств с лицевого счета участника казначейского сопровождения, предусмотренных </w:t>
      </w:r>
      <w:hyperlink w:anchor="P60">
        <w:r w:rsidRPr="00AF07C9">
          <w:rPr>
            <w:rFonts w:ascii="Times New Roman" w:hAnsi="Times New Roman" w:cs="Times New Roman"/>
            <w:sz w:val="28"/>
            <w:szCs w:val="28"/>
          </w:rPr>
          <w:t>разделом II</w:t>
        </w:r>
      </w:hyperlink>
      <w:r w:rsidRPr="00AF07C9">
        <w:rPr>
          <w:rFonts w:ascii="Times New Roman" w:hAnsi="Times New Roman" w:cs="Times New Roman"/>
          <w:sz w:val="28"/>
          <w:szCs w:val="28"/>
        </w:rPr>
        <w:t xml:space="preserve"> настоящего Порядка;</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4) положения об основаниях и порядке возврата Управлением Федерального казначейства распоряжений;</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5) положения о запрете на осуществление операций на лицевом счете участника казначейского сопровождения, об отказе в осуществлении операций на лицевом счете участника казначейского сопровождения при наличии оснований, указанных в </w:t>
      </w:r>
      <w:hyperlink r:id="rId19">
        <w:r w:rsidRPr="00AF07C9">
          <w:rPr>
            <w:rFonts w:ascii="Times New Roman" w:hAnsi="Times New Roman" w:cs="Times New Roman"/>
            <w:sz w:val="28"/>
            <w:szCs w:val="28"/>
          </w:rPr>
          <w:t>пунктах 10</w:t>
        </w:r>
      </w:hyperlink>
      <w:r w:rsidRPr="00AF07C9">
        <w:rPr>
          <w:rFonts w:ascii="Times New Roman" w:hAnsi="Times New Roman" w:cs="Times New Roman"/>
          <w:sz w:val="28"/>
          <w:szCs w:val="28"/>
        </w:rPr>
        <w:t xml:space="preserve"> и </w:t>
      </w:r>
      <w:hyperlink r:id="rId20">
        <w:r w:rsidRPr="00AF07C9">
          <w:rPr>
            <w:rFonts w:ascii="Times New Roman" w:hAnsi="Times New Roman" w:cs="Times New Roman"/>
            <w:sz w:val="28"/>
            <w:szCs w:val="28"/>
          </w:rPr>
          <w:t>11 статьи 242.13-1</w:t>
        </w:r>
      </w:hyperlink>
      <w:r w:rsidRPr="00AF07C9">
        <w:rPr>
          <w:rFonts w:ascii="Times New Roman" w:hAnsi="Times New Roman" w:cs="Times New Roman"/>
          <w:sz w:val="28"/>
          <w:szCs w:val="28"/>
        </w:rPr>
        <w:t xml:space="preserve"> Бюджетного кодекса Российской Федерации соответственно, а также о приостановлении операций на лицевом счете участника казначейского сопровождения в соответствии с </w:t>
      </w:r>
      <w:hyperlink r:id="rId21">
        <w:r w:rsidRPr="00AF07C9">
          <w:rPr>
            <w:rFonts w:ascii="Times New Roman" w:hAnsi="Times New Roman" w:cs="Times New Roman"/>
            <w:sz w:val="28"/>
            <w:szCs w:val="28"/>
          </w:rPr>
          <w:t>пунктом 3 статьи 242.13-1</w:t>
        </w:r>
      </w:hyperlink>
      <w:r w:rsidRPr="00AF07C9">
        <w:rPr>
          <w:rFonts w:ascii="Times New Roman" w:hAnsi="Times New Roman" w:cs="Times New Roman"/>
          <w:sz w:val="28"/>
          <w:szCs w:val="28"/>
        </w:rPr>
        <w:t xml:space="preserve"> Бюджетного кодекса Российской Федерации в порядке, предусмотренном </w:t>
      </w:r>
      <w:hyperlink r:id="rId22">
        <w:r w:rsidRPr="00AF07C9">
          <w:rPr>
            <w:rFonts w:ascii="Times New Roman" w:hAnsi="Times New Roman" w:cs="Times New Roman"/>
            <w:sz w:val="28"/>
            <w:szCs w:val="28"/>
          </w:rPr>
          <w:t>пунктом 1 статьи 242.13-1</w:t>
        </w:r>
      </w:hyperlink>
      <w:r w:rsidRPr="00AF07C9">
        <w:rPr>
          <w:rFonts w:ascii="Times New Roman" w:hAnsi="Times New Roman" w:cs="Times New Roman"/>
          <w:sz w:val="28"/>
          <w:szCs w:val="28"/>
        </w:rPr>
        <w:t xml:space="preserve"> Бюджетного кодекса Российской Федерации;</w:t>
      </w:r>
    </w:p>
    <w:p w:rsidR="00716A54" w:rsidRPr="00AF07C9" w:rsidRDefault="00716A54">
      <w:pPr>
        <w:pStyle w:val="ConsPlusNormal"/>
        <w:spacing w:before="200"/>
        <w:ind w:firstLine="540"/>
        <w:jc w:val="both"/>
        <w:rPr>
          <w:rFonts w:ascii="Times New Roman" w:hAnsi="Times New Roman" w:cs="Times New Roman"/>
          <w:sz w:val="28"/>
          <w:szCs w:val="28"/>
        </w:rPr>
      </w:pPr>
      <w:r w:rsidRPr="00AF07C9">
        <w:rPr>
          <w:rFonts w:ascii="Times New Roman" w:hAnsi="Times New Roman" w:cs="Times New Roman"/>
          <w:sz w:val="28"/>
          <w:szCs w:val="28"/>
        </w:rPr>
        <w:t xml:space="preserve">6) положения о проведении иных проверок Управлением Федерального казначейства в отношении целевых средств, подлежащих расширенному казначейскому сопровождению, в случаях, установленных Правительством </w:t>
      </w:r>
      <w:r w:rsidRPr="00AF07C9">
        <w:rPr>
          <w:rFonts w:ascii="Times New Roman" w:hAnsi="Times New Roman" w:cs="Times New Roman"/>
          <w:sz w:val="28"/>
          <w:szCs w:val="28"/>
        </w:rPr>
        <w:lastRenderedPageBreak/>
        <w:t xml:space="preserve">Российской Федерации в соответствии с </w:t>
      </w:r>
      <w:hyperlink r:id="rId23">
        <w:r w:rsidRPr="00AF07C9">
          <w:rPr>
            <w:rFonts w:ascii="Times New Roman" w:hAnsi="Times New Roman" w:cs="Times New Roman"/>
            <w:sz w:val="28"/>
            <w:szCs w:val="28"/>
          </w:rPr>
          <w:t>пунктом 3 статьи 242.24</w:t>
        </w:r>
      </w:hyperlink>
      <w:r w:rsidRPr="00AF07C9">
        <w:rPr>
          <w:rFonts w:ascii="Times New Roman" w:hAnsi="Times New Roman" w:cs="Times New Roman"/>
          <w:sz w:val="28"/>
          <w:szCs w:val="28"/>
        </w:rPr>
        <w:t xml:space="preserve"> Бюджетного кодекса Российской Федерации.</w:t>
      </w: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Normal"/>
        <w:pBdr>
          <w:bottom w:val="single" w:sz="6" w:space="0" w:color="auto"/>
        </w:pBdr>
        <w:spacing w:before="100" w:after="100"/>
        <w:jc w:val="both"/>
        <w:rPr>
          <w:rFonts w:ascii="Times New Roman" w:hAnsi="Times New Roman" w:cs="Times New Roman"/>
          <w:sz w:val="28"/>
          <w:szCs w:val="28"/>
        </w:rPr>
      </w:pPr>
    </w:p>
    <w:p w:rsidR="00716A54" w:rsidRPr="00AF07C9" w:rsidRDefault="00716A54">
      <w:pPr>
        <w:rPr>
          <w:sz w:val="28"/>
          <w:szCs w:val="28"/>
        </w:rPr>
      </w:pPr>
    </w:p>
    <w:sectPr w:rsidR="00716A54" w:rsidRPr="00AF07C9" w:rsidSect="00670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54"/>
    <w:rsid w:val="00061C91"/>
    <w:rsid w:val="00076520"/>
    <w:rsid w:val="001B6F1A"/>
    <w:rsid w:val="003538C7"/>
    <w:rsid w:val="0040202C"/>
    <w:rsid w:val="004670D2"/>
    <w:rsid w:val="004B48F7"/>
    <w:rsid w:val="005562D3"/>
    <w:rsid w:val="00666ACB"/>
    <w:rsid w:val="006D73EC"/>
    <w:rsid w:val="00716A54"/>
    <w:rsid w:val="00722801"/>
    <w:rsid w:val="007434F8"/>
    <w:rsid w:val="009A1503"/>
    <w:rsid w:val="009A78EB"/>
    <w:rsid w:val="009B1C9F"/>
    <w:rsid w:val="009F1632"/>
    <w:rsid w:val="00A20262"/>
    <w:rsid w:val="00AF07C9"/>
    <w:rsid w:val="00D52FC2"/>
    <w:rsid w:val="00D86F69"/>
    <w:rsid w:val="00E0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1CF68-29F0-4EDB-AD94-3F53E7E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F1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A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16A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16A5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A78EB"/>
    <w:rPr>
      <w:rFonts w:ascii="Segoe UI" w:hAnsi="Segoe UI" w:cs="Segoe UI"/>
      <w:sz w:val="18"/>
      <w:szCs w:val="18"/>
    </w:rPr>
  </w:style>
  <w:style w:type="character" w:customStyle="1" w:styleId="a4">
    <w:name w:val="Текст выноски Знак"/>
    <w:basedOn w:val="a0"/>
    <w:link w:val="a3"/>
    <w:uiPriority w:val="99"/>
    <w:semiHidden/>
    <w:rsid w:val="009A78E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6764" TargetMode="External"/><Relationship Id="rId13" Type="http://schemas.openxmlformats.org/officeDocument/2006/relationships/hyperlink" Target="https://login.consultant.ru/link/?req=doc&amp;base=LAW&amp;n=470713&amp;dst=6700" TargetMode="External"/><Relationship Id="rId18" Type="http://schemas.openxmlformats.org/officeDocument/2006/relationships/hyperlink" Target="https://login.consultant.ru/link/?req=doc&amp;base=RLAW077&amp;n=210492" TargetMode="External"/><Relationship Id="rId3" Type="http://schemas.openxmlformats.org/officeDocument/2006/relationships/settings" Target="settings.xml"/><Relationship Id="rId21" Type="http://schemas.openxmlformats.org/officeDocument/2006/relationships/hyperlink" Target="https://login.consultant.ru/link/?req=doc&amp;base=LAW&amp;n=470713&amp;dst=6681" TargetMode="External"/><Relationship Id="rId7" Type="http://schemas.openxmlformats.org/officeDocument/2006/relationships/hyperlink" Target="https://login.consultant.ru/link/?req=doc&amp;base=LAW&amp;n=470713&amp;dst=103142" TargetMode="External"/><Relationship Id="rId12" Type="http://schemas.openxmlformats.org/officeDocument/2006/relationships/hyperlink" Target="https://login.consultant.ru/link/?req=doc&amp;base=LAW&amp;n=470713&amp;dst=6779" TargetMode="External"/><Relationship Id="rId17" Type="http://schemas.openxmlformats.org/officeDocument/2006/relationships/hyperlink" Target="https://login.consultant.ru/link/?req=doc&amp;base=LAW&amp;n=457847&amp;dst=1000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57849&amp;dst=182" TargetMode="External"/><Relationship Id="rId20" Type="http://schemas.openxmlformats.org/officeDocument/2006/relationships/hyperlink" Target="https://login.consultant.ru/link/?req=doc&amp;base=LAW&amp;n=470713&amp;dst=670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34209" TargetMode="External"/><Relationship Id="rId11" Type="http://schemas.openxmlformats.org/officeDocument/2006/relationships/hyperlink" Target="https://login.consultant.ru/link/?req=doc&amp;base=LAW&amp;n=470713&amp;dst=6771" TargetMode="External"/><Relationship Id="rId24" Type="http://schemas.openxmlformats.org/officeDocument/2006/relationships/fontTable" Target="fontTable.xml"/><Relationship Id="rId5" Type="http://schemas.openxmlformats.org/officeDocument/2006/relationships/hyperlink" Target="https://login.consultant.ru/link/?req=doc&amp;base=LAW&amp;n=470713&amp;dst=7446" TargetMode="External"/><Relationship Id="rId15" Type="http://schemas.openxmlformats.org/officeDocument/2006/relationships/hyperlink" Target="https://login.consultant.ru/link/?req=doc&amp;base=LAW&amp;n=470713&amp;dst=6681" TargetMode="External"/><Relationship Id="rId23" Type="http://schemas.openxmlformats.org/officeDocument/2006/relationships/hyperlink" Target="https://login.consultant.ru/link/?req=doc&amp;base=LAW&amp;n=470713&amp;dst=6771" TargetMode="External"/><Relationship Id="rId10" Type="http://schemas.openxmlformats.org/officeDocument/2006/relationships/hyperlink" Target="https://login.consultant.ru/link/?req=doc&amp;base=LAW&amp;n=470713&amp;dst=6678" TargetMode="External"/><Relationship Id="rId19" Type="http://schemas.openxmlformats.org/officeDocument/2006/relationships/hyperlink" Target="https://login.consultant.ru/link/?req=doc&amp;base=LAW&amp;n=470713&amp;dst=670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4241&amp;dst=100011" TargetMode="External"/><Relationship Id="rId14" Type="http://schemas.openxmlformats.org/officeDocument/2006/relationships/hyperlink" Target="https://login.consultant.ru/link/?req=doc&amp;base=LAW&amp;n=470713&amp;dst=6704" TargetMode="External"/><Relationship Id="rId22" Type="http://schemas.openxmlformats.org/officeDocument/2006/relationships/hyperlink" Target="https://login.consultant.ru/link/?req=doc&amp;base=LAW&amp;n=470713&amp;dst=6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6128-ABEE-4E3E-9334-43BD1F9D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10</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LeRoNV</dc:creator>
  <cp:keywords/>
  <dc:description/>
  <cp:lastModifiedBy>user</cp:lastModifiedBy>
  <cp:revision>16</cp:revision>
  <cp:lastPrinted>2024-07-30T05:59:00Z</cp:lastPrinted>
  <dcterms:created xsi:type="dcterms:W3CDTF">2024-05-30T08:45:00Z</dcterms:created>
  <dcterms:modified xsi:type="dcterms:W3CDTF">2024-08-07T07:46:00Z</dcterms:modified>
</cp:coreProperties>
</file>