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C7A" w:rsidRPr="00A24B6B" w:rsidRDefault="00FD7C7A" w:rsidP="00FD7C7A">
      <w:pPr>
        <w:widowControl w:val="0"/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24B6B">
        <w:rPr>
          <w:rFonts w:ascii="Times New Roman" w:eastAsia="Calibri" w:hAnsi="Times New Roman" w:cs="Times New Roman"/>
          <w:sz w:val="28"/>
          <w:szCs w:val="28"/>
        </w:rPr>
        <w:t xml:space="preserve">ПРИЛОЖЕНИЕ 1 </w:t>
      </w:r>
    </w:p>
    <w:p w:rsidR="00FD7C7A" w:rsidRPr="00A24B6B" w:rsidRDefault="00FD7C7A" w:rsidP="00FD7C7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</w:p>
    <w:p w:rsidR="00FD7C7A" w:rsidRPr="00A24B6B" w:rsidRDefault="00FD7C7A" w:rsidP="00FD7C7A">
      <w:pPr>
        <w:widowControl w:val="0"/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24B6B">
        <w:rPr>
          <w:rFonts w:ascii="Times New Roman" w:eastAsia="Calibri" w:hAnsi="Times New Roman" w:cs="Times New Roman"/>
          <w:sz w:val="28"/>
          <w:szCs w:val="28"/>
        </w:rPr>
        <w:t>к муниципальной программе Левокумского муниципального округа Ставропольского края «Обеспечение общественной</w:t>
      </w:r>
      <w:r w:rsidRPr="00A24B6B">
        <w:rPr>
          <w:rFonts w:ascii="Times New Roman" w:eastAsia="Calibri" w:hAnsi="Times New Roman" w:cs="Times New Roman"/>
          <w:sz w:val="28"/>
          <w:szCs w:val="28"/>
        </w:rPr>
        <w:tab/>
        <w:t xml:space="preserve"> безопасности»</w:t>
      </w:r>
    </w:p>
    <w:p w:rsidR="00FD7C7A" w:rsidRDefault="00FD7C7A" w:rsidP="00FD7C7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581"/>
      <w:bookmarkEnd w:id="0"/>
    </w:p>
    <w:p w:rsidR="00FD7C7A" w:rsidRDefault="00FD7C7A" w:rsidP="00FD7C7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C7A" w:rsidRDefault="00FD7C7A" w:rsidP="00FD7C7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C7A" w:rsidRPr="00A24B6B" w:rsidRDefault="00FD7C7A" w:rsidP="00FD7C7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C7A" w:rsidRPr="00A24B6B" w:rsidRDefault="00FD7C7A" w:rsidP="00FD7C7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</w:t>
      </w:r>
    </w:p>
    <w:p w:rsidR="00FD7C7A" w:rsidRPr="00A24B6B" w:rsidRDefault="00FD7C7A" w:rsidP="00FD7C7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24B6B">
        <w:rPr>
          <w:rFonts w:ascii="Times New Roman" w:eastAsia="Times New Roman" w:hAnsi="Times New Roman" w:cs="Calibri"/>
          <w:sz w:val="28"/>
          <w:szCs w:val="28"/>
          <w:lang w:eastAsia="ru-RU"/>
        </w:rPr>
        <w:t>ПРОФИЛАКТИКА ПРАВОНАРУШЕНИЙ, АЛКОГОЛИЗМА И   НЕЗАКОННОГО ПОТРЕБЛЕНИЯ НАРКОТИКОВ»</w:t>
      </w:r>
    </w:p>
    <w:p w:rsidR="00FD7C7A" w:rsidRPr="00A24B6B" w:rsidRDefault="00FD7C7A" w:rsidP="00FD7C7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ЛЕВОКУМСКОГО МУНИЦИПАЛЬНОГО ОКРУГА СТАВРОПОЛЬСКОГО КРАЯ</w:t>
      </w:r>
    </w:p>
    <w:p w:rsidR="00FD7C7A" w:rsidRPr="00A24B6B" w:rsidRDefault="00FD7C7A" w:rsidP="00FD7C7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«ОБЕСПЕЧЕНИЕ</w:t>
      </w:r>
      <w:r w:rsidRPr="00A24B6B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ОБЩЕСТВЕННОЙ БЕЗОПАСНОСТИ</w:t>
      </w:r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FD7C7A" w:rsidRPr="00A24B6B" w:rsidRDefault="00FD7C7A" w:rsidP="00FD7C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C7A" w:rsidRPr="00A24B6B" w:rsidRDefault="00FD7C7A" w:rsidP="00FD7C7A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</w:t>
      </w:r>
    </w:p>
    <w:p w:rsidR="00FD7C7A" w:rsidRPr="00A24B6B" w:rsidRDefault="00FD7C7A" w:rsidP="00FD7C7A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ПОДПРОГРАММЫ «ПРОФИЛАКТИКА </w:t>
      </w:r>
      <w:r w:rsidRPr="00A24B6B">
        <w:rPr>
          <w:rFonts w:ascii="Times New Roman" w:eastAsia="Times New Roman" w:hAnsi="Times New Roman" w:cs="Calibri"/>
          <w:sz w:val="28"/>
          <w:szCs w:val="28"/>
          <w:lang w:eastAsia="ru-RU"/>
        </w:rPr>
        <w:t>ПРАВОНАРУШЕНИЙ, АЛКОГОЛИЗМА И НЕЗАКОННОГО ПОТРЕБЛЕНИЯ НАРКОТИКОВ»</w:t>
      </w:r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 ЛЕВОКУМСКОГО МУНИЦИПАЛЬНОГО ОКРУГА СТАВРОПОЛЬСКОГО КРАЯ «ОБЕСПЕЧЕНИЕ</w:t>
      </w:r>
      <w:r w:rsidRPr="00A24B6B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ОБЩЕСТВЕННОЙ БЕЗОПАСНОСТИ</w:t>
      </w:r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FD7C7A" w:rsidRPr="00A24B6B" w:rsidRDefault="00FD7C7A" w:rsidP="00FD7C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0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6521"/>
      </w:tblGrid>
      <w:tr w:rsidR="00FD7C7A" w:rsidRPr="00A24B6B" w:rsidTr="004268BB">
        <w:trPr>
          <w:trHeight w:val="139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FD7C7A" w:rsidRPr="00A24B6B" w:rsidRDefault="00FD7C7A" w:rsidP="004268B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Подпрограммы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FD7C7A" w:rsidRPr="00A24B6B" w:rsidRDefault="00FD7C7A" w:rsidP="004268B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</w:t>
            </w:r>
            <w:r w:rsidRPr="00A24B6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Профилактика правонарушений,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 алкоголизма и </w:t>
            </w:r>
            <w:r w:rsidRPr="00A24B6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незаконного потребления наркотиков</w:t>
            </w: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муниципальной программы Левокумского муниципального округа Ставропольского края «</w:t>
            </w:r>
            <w:r w:rsidRPr="00A24B6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Обеспечение общественной безопасности</w:t>
            </w: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(далее соответственно - Подпрограмма, Программа)</w:t>
            </w:r>
          </w:p>
          <w:p w:rsidR="00FD7C7A" w:rsidRPr="00A24B6B" w:rsidRDefault="00FD7C7A" w:rsidP="004268B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7C7A" w:rsidRPr="00A24B6B" w:rsidTr="004268BB">
        <w:trPr>
          <w:trHeight w:val="139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FD7C7A" w:rsidRPr="00A24B6B" w:rsidRDefault="00FD7C7A" w:rsidP="004268B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FD7C7A" w:rsidRPr="00A24B6B" w:rsidRDefault="00FD7C7A" w:rsidP="004268B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Левокумского муниципального округа Ставропольского края в лице отдела общественной безопасности администрации Левокумского муниципального </w:t>
            </w:r>
            <w:r w:rsidRPr="00A24B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 (далее – отдел общественной безопасности)</w:t>
            </w:r>
          </w:p>
          <w:p w:rsidR="00FD7C7A" w:rsidRPr="00A24B6B" w:rsidRDefault="00FD7C7A" w:rsidP="004268B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7C7A" w:rsidRPr="00A24B6B" w:rsidTr="004268BB">
        <w:trPr>
          <w:trHeight w:val="139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FD7C7A" w:rsidRPr="00A24B6B" w:rsidRDefault="00FD7C7A" w:rsidP="004268B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Подпрограммы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FD7C7A" w:rsidRPr="00A24B6B" w:rsidRDefault="00FD7C7A" w:rsidP="004268B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A24B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тдел образования администрации Левокумского муниципального округа Ставропольского края (по согласованию)</w:t>
            </w: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FD7C7A" w:rsidRPr="00A24B6B" w:rsidRDefault="00FD7C7A" w:rsidP="004268BB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24B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 культуры администрации Левокумского муниципального округа Ставропольского края (по согласованию);</w:t>
            </w:r>
          </w:p>
          <w:p w:rsidR="00FD7C7A" w:rsidRPr="00A24B6B" w:rsidRDefault="00FD7C7A" w:rsidP="004268B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Calibri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A24B6B">
              <w:rPr>
                <w:rFonts w:ascii="Times New Roman" w:eastAsia="Times New Roman" w:hAnsi="Times New Roman" w:cs="Calibri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территориальные отделы администрации </w:t>
            </w:r>
            <w:r w:rsidRPr="00A24B6B">
              <w:rPr>
                <w:rFonts w:ascii="Times New Roman" w:eastAsia="Times New Roman" w:hAnsi="Times New Roman" w:cs="Calibri"/>
                <w:spacing w:val="2"/>
                <w:sz w:val="28"/>
                <w:szCs w:val="28"/>
                <w:shd w:val="clear" w:color="auto" w:fill="FFFFFF"/>
                <w:lang w:eastAsia="ru-RU"/>
              </w:rPr>
              <w:lastRenderedPageBreak/>
              <w:t xml:space="preserve">Левокумского муниципального </w:t>
            </w:r>
            <w:r w:rsidRPr="00A24B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A24B6B">
              <w:rPr>
                <w:rFonts w:ascii="Times New Roman" w:eastAsia="Times New Roman" w:hAnsi="Times New Roman" w:cs="Calibri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Ставропольского края (по согласованию)</w:t>
            </w:r>
          </w:p>
        </w:tc>
      </w:tr>
      <w:tr w:rsidR="00FD7C7A" w:rsidRPr="00A24B6B" w:rsidTr="004268BB">
        <w:trPr>
          <w:trHeight w:val="139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FD7C7A" w:rsidRPr="00A24B6B" w:rsidRDefault="00FD7C7A" w:rsidP="004268B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Участники Подпрограммы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FD7C7A" w:rsidRPr="00A24B6B" w:rsidRDefault="00FD7C7A" w:rsidP="004268BB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ru-RU"/>
              </w:rPr>
            </w:pP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A24B6B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ru-RU"/>
              </w:rPr>
              <w:t xml:space="preserve">тдел министерства внутренних дел Российской Федерации «Левокумский» (далее - </w:t>
            </w: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A24B6B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ru-RU"/>
              </w:rPr>
              <w:t>тдел МВД России «Левокумский») (по согласованию);</w:t>
            </w:r>
          </w:p>
          <w:p w:rsidR="00FD7C7A" w:rsidRPr="00A24B6B" w:rsidRDefault="00FD7C7A" w:rsidP="004268BB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ru-RU"/>
              </w:rPr>
            </w:pPr>
            <w:r w:rsidRPr="00A24B6B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ru-RU"/>
              </w:rPr>
              <w:t>государственное бюджетное учреждение здравоохранения Ставропольского края Левокумская районная больница (далее</w:t>
            </w:r>
            <w:r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ru-RU"/>
              </w:rPr>
              <w:t xml:space="preserve"> </w:t>
            </w:r>
            <w:r w:rsidRPr="00A24B6B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ru-RU"/>
              </w:rPr>
              <w:t>- ГБУЗСК «Левокумская РБ») (по согласованию)</w:t>
            </w:r>
          </w:p>
        </w:tc>
      </w:tr>
      <w:tr w:rsidR="00FD7C7A" w:rsidRPr="00A24B6B" w:rsidTr="004268BB">
        <w:trPr>
          <w:trHeight w:val="139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FD7C7A" w:rsidRPr="00A24B6B" w:rsidRDefault="00FD7C7A" w:rsidP="004268B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FD7C7A" w:rsidRPr="00A24B6B" w:rsidRDefault="00FD7C7A" w:rsidP="004268B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B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 w:rsidRPr="00A24B6B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существление профилактических мер, направленных на снижение масштабов  правонарушений, алкоголизма и незаконного потребления наркотических средств (далее - наркотики), </w:t>
            </w: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совершенствование деятельности правоохранительных органов и территориальных отделов администрации Левокумского муниципального округа Ставропольского края  по профилактике правонарушений на территории  Левокумского муниципального  округа </w:t>
            </w:r>
            <w:r w:rsidRPr="00A24B6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Ставропольского края</w:t>
            </w: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FD7C7A" w:rsidRPr="00A24B6B" w:rsidTr="004268BB">
        <w:trPr>
          <w:trHeight w:val="1124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FD7C7A" w:rsidRPr="00A24B6B" w:rsidRDefault="00FD7C7A" w:rsidP="004268B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решения задач Подпрограммы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FD7C7A" w:rsidRPr="00A24B6B" w:rsidRDefault="00FD7C7A" w:rsidP="004268B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количества участников </w:t>
            </w:r>
            <w:r w:rsidRPr="00A24B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мероприятий по профилактике правонарушений, в том числе групповой, рецидивной преступности, незаконного потребления наркотиков и борьбе с алкоголизмом в процентном отношении к предыдущему году;</w:t>
            </w:r>
          </w:p>
          <w:p w:rsidR="00FD7C7A" w:rsidRPr="00A24B6B" w:rsidRDefault="00FD7C7A" w:rsidP="004268B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D7C7A" w:rsidRPr="00A24B6B" w:rsidRDefault="00FD7C7A" w:rsidP="004268B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24B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Увеличение количества распространяемой полиграфической продукции, направленной на профилактику правонарушений, незаконного потребления наркотиков, пропаганду здорового образа жизни среди населения в процентном отношении к предыдущему году;</w:t>
            </w:r>
          </w:p>
          <w:p w:rsidR="00FD7C7A" w:rsidRPr="00A24B6B" w:rsidRDefault="00FD7C7A" w:rsidP="004268B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D7C7A" w:rsidRPr="00A24B6B" w:rsidRDefault="00FD7C7A" w:rsidP="004268BB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>доля граждан, информированных о способах и средствах правомерной защиты от преступных и иных посягательств;</w:t>
            </w:r>
          </w:p>
          <w:p w:rsidR="00FD7C7A" w:rsidRPr="00A24B6B" w:rsidRDefault="00FD7C7A" w:rsidP="004268BB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D7C7A" w:rsidRPr="00A24B6B" w:rsidRDefault="00FD7C7A" w:rsidP="004268BB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>доля правонарушений (преступлений) в общественных местах, в том числе групповой, рецидивной преступности, в состоянии алкогольного опьянения, из общего количества расследованных (раскрытых) правонарушений;</w:t>
            </w:r>
          </w:p>
          <w:p w:rsidR="00FD7C7A" w:rsidRPr="00A24B6B" w:rsidRDefault="00FD7C7A" w:rsidP="004268BB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D7C7A" w:rsidRPr="00A24B6B" w:rsidRDefault="00FD7C7A" w:rsidP="004268B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преступлений, совершенных несовершеннолетними;</w:t>
            </w:r>
          </w:p>
          <w:p w:rsidR="00FD7C7A" w:rsidRPr="00A24B6B" w:rsidRDefault="00FD7C7A" w:rsidP="004268B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количество объектов, оснащенных техническими средствами и системами видеонаблюдения;</w:t>
            </w:r>
          </w:p>
          <w:p w:rsidR="00FD7C7A" w:rsidRPr="00A24B6B" w:rsidRDefault="00FD7C7A" w:rsidP="004268B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D7C7A" w:rsidRPr="00A24B6B" w:rsidRDefault="00FD7C7A" w:rsidP="004268B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>доля должностных лиц и специалистов, имеющих документ об обучении в области обеспечения общественной безопасности, к общему числу подлежащих обучению</w:t>
            </w:r>
          </w:p>
        </w:tc>
      </w:tr>
      <w:tr w:rsidR="00FD7C7A" w:rsidRPr="00A24B6B" w:rsidTr="004268BB">
        <w:trPr>
          <w:trHeight w:val="63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FD7C7A" w:rsidRPr="00A24B6B" w:rsidRDefault="00FD7C7A" w:rsidP="004268B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Сроки реализации Подпрограммы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FD7C7A" w:rsidRPr="00A24B6B" w:rsidRDefault="00FD7C7A" w:rsidP="004268B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2021 - 2026 годы</w:t>
            </w:r>
          </w:p>
        </w:tc>
      </w:tr>
      <w:tr w:rsidR="00FD7C7A" w:rsidRPr="00A24B6B" w:rsidTr="004268BB">
        <w:trPr>
          <w:trHeight w:val="1241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FD7C7A" w:rsidRPr="00A24B6B" w:rsidRDefault="00FD7C7A" w:rsidP="004268B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финансового обеспечения Подпрограммы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FD7C7A" w:rsidRPr="00A24B6B" w:rsidRDefault="00FD7C7A" w:rsidP="004268B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финансового обеспечения Подпрограммы составит 2583,03 тыс. рублей, в том числе по источникам финансового обеспечения:</w:t>
            </w:r>
          </w:p>
        </w:tc>
      </w:tr>
      <w:tr w:rsidR="00FD7C7A" w:rsidRPr="00A24B6B" w:rsidTr="004268BB">
        <w:trPr>
          <w:trHeight w:val="1256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FD7C7A" w:rsidRPr="00A24B6B" w:rsidRDefault="00FD7C7A" w:rsidP="004268B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FD7C7A" w:rsidRPr="00A24B6B" w:rsidRDefault="00FD7C7A" w:rsidP="004268B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Левокумского муниципального округа Ставропольского края (далее - местный бюджет) – 2543,03 тыс. рублей, в том числе по годам:</w:t>
            </w:r>
          </w:p>
        </w:tc>
      </w:tr>
      <w:tr w:rsidR="00FD7C7A" w:rsidRPr="00A24B6B" w:rsidTr="004268BB">
        <w:trPr>
          <w:trHeight w:val="318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FD7C7A" w:rsidRPr="00A24B6B" w:rsidRDefault="00FD7C7A" w:rsidP="004268B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FD7C7A" w:rsidRPr="00A24B6B" w:rsidRDefault="00FD7C7A" w:rsidP="004268B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2021 году - </w:t>
            </w:r>
            <w:r w:rsidRPr="00A24B6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348,03 </w:t>
            </w: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</w:tc>
      </w:tr>
      <w:tr w:rsidR="00FD7C7A" w:rsidRPr="00A24B6B" w:rsidTr="004268BB">
        <w:trPr>
          <w:trHeight w:val="318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FD7C7A" w:rsidRPr="00A24B6B" w:rsidRDefault="00FD7C7A" w:rsidP="004268B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FD7C7A" w:rsidRPr="00A24B6B" w:rsidRDefault="00FD7C7A" w:rsidP="004268B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2022 году - </w:t>
            </w:r>
            <w:r w:rsidRPr="00A24B6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447,00 </w:t>
            </w: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</w:tc>
      </w:tr>
      <w:tr w:rsidR="00FD7C7A" w:rsidRPr="00A24B6B" w:rsidTr="004268BB">
        <w:trPr>
          <w:trHeight w:val="318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FD7C7A" w:rsidRPr="00A24B6B" w:rsidRDefault="00FD7C7A" w:rsidP="004268B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FD7C7A" w:rsidRPr="00A24B6B" w:rsidRDefault="00FD7C7A" w:rsidP="004268B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2023 году - </w:t>
            </w:r>
            <w:r w:rsidRPr="00A24B6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447,00 </w:t>
            </w: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</w:tc>
      </w:tr>
      <w:tr w:rsidR="00FD7C7A" w:rsidRPr="00A24B6B" w:rsidTr="004268BB">
        <w:trPr>
          <w:trHeight w:val="318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FD7C7A" w:rsidRPr="00A24B6B" w:rsidRDefault="00FD7C7A" w:rsidP="004268B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FD7C7A" w:rsidRPr="00A24B6B" w:rsidRDefault="00FD7C7A" w:rsidP="004268B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2024 году - </w:t>
            </w:r>
            <w:r w:rsidRPr="00A24B6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447,00 </w:t>
            </w: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</w:tc>
      </w:tr>
      <w:tr w:rsidR="00FD7C7A" w:rsidRPr="00A24B6B" w:rsidTr="004268BB">
        <w:trPr>
          <w:trHeight w:val="318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FD7C7A" w:rsidRPr="00A24B6B" w:rsidRDefault="00FD7C7A" w:rsidP="004268B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FD7C7A" w:rsidRPr="00A24B6B" w:rsidRDefault="00FD7C7A" w:rsidP="004268B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2025 году - </w:t>
            </w:r>
            <w:r w:rsidRPr="00A24B6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447,00</w:t>
            </w: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</w:tc>
      </w:tr>
      <w:tr w:rsidR="00FD7C7A" w:rsidRPr="00A24B6B" w:rsidTr="004268BB">
        <w:trPr>
          <w:trHeight w:val="318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FD7C7A" w:rsidRPr="00A24B6B" w:rsidRDefault="00FD7C7A" w:rsidP="004268B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FD7C7A" w:rsidRPr="00A24B6B" w:rsidRDefault="00FD7C7A" w:rsidP="004268B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2026 году - </w:t>
            </w:r>
            <w:r w:rsidRPr="00A24B6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447,00</w:t>
            </w: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</w:tc>
      </w:tr>
      <w:tr w:rsidR="00FD7C7A" w:rsidRPr="00A24B6B" w:rsidTr="004268BB">
        <w:trPr>
          <w:trHeight w:val="416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FD7C7A" w:rsidRPr="00A24B6B" w:rsidRDefault="00FD7C7A" w:rsidP="004268B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конечные результаты реализации Подпрограммы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FD7C7A" w:rsidRPr="00A24B6B" w:rsidRDefault="00FD7C7A" w:rsidP="004268B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участников</w:t>
            </w:r>
            <w:r w:rsidRPr="00A24B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мероприятий по профилактике правонарушений, в том числе групповой, рецидивной преступности, незаконного потребления наркотиков и  борьбе с алкоголизмом в процентном отношении к предыдущему году, ежегодно увеличивая на 3,33 процента;</w:t>
            </w:r>
          </w:p>
          <w:p w:rsidR="00FD7C7A" w:rsidRPr="00A24B6B" w:rsidRDefault="00FD7C7A" w:rsidP="004268BB">
            <w:pPr>
              <w:jc w:val="both"/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A24B6B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увеличение </w:t>
            </w:r>
            <w:r w:rsidRPr="00A24B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количества распространяемой полиграфической продукции, направленной на профилактику правонарушений, незаконного потребления наркотиков, пропаганду здорового образа жизни среди населения</w:t>
            </w:r>
            <w:r w:rsidRPr="00A24B6B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Pr="00A24B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процентном отношении к предыдущему году на 2 процента</w:t>
            </w:r>
            <w:r w:rsidRPr="00A24B6B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;</w:t>
            </w:r>
          </w:p>
          <w:p w:rsidR="00FD7C7A" w:rsidRPr="00A24B6B" w:rsidRDefault="00FD7C7A" w:rsidP="004268BB">
            <w:pPr>
              <w:jc w:val="both"/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A24B6B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увеличение доли граждан, информированных о способах и средствах правомерной защиты от преступных и иных посягательств, с 52 процентов в  2021 году до 66 процентов  в 2026 году;</w:t>
            </w:r>
          </w:p>
          <w:p w:rsidR="00FD7C7A" w:rsidRPr="00A24B6B" w:rsidRDefault="00FD7C7A" w:rsidP="004268B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снижение доли правонарушений (преступлений), совершенных в общественных местах, в том числе групповой, рецидивной преступности, в состоянии алкогольного опьянения, из общего количества расследованных (раскрытых) правонарушений с 15,9 процентов в 2021 году до 12,4 процентов в </w:t>
            </w: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2026 году;</w:t>
            </w:r>
          </w:p>
          <w:p w:rsidR="00FD7C7A" w:rsidRPr="00A24B6B" w:rsidRDefault="00FD7C7A" w:rsidP="004268B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снижение количества преступлений, совершенных несовершеннолетними, </w:t>
            </w:r>
            <w:r w:rsidRPr="00A24B6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 13 в 2021 году до 10 в 2026 году</w:t>
            </w: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FD7C7A" w:rsidRPr="00A24B6B" w:rsidRDefault="00FD7C7A" w:rsidP="004268B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>сохранение количества объектов, оснащенных техническими средствами и системами видеонаблюдения, не менее 2 объектов в 2021-2026 годах</w:t>
            </w:r>
          </w:p>
          <w:p w:rsidR="00FD7C7A" w:rsidRPr="00A24B6B" w:rsidRDefault="00FD7C7A" w:rsidP="004268B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B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сохранение в 2022-2026 годах доли должностных лиц и специалистов, имеющих документ об обучении в области обеспечения общественной безопасности, к общему числу подлежащих обучению на уровне 100%.</w:t>
            </w:r>
            <w:r w:rsidRPr="00A24B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FD7C7A" w:rsidRPr="00A24B6B" w:rsidRDefault="00FD7C7A" w:rsidP="00FD7C7A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7C7A" w:rsidRPr="00A24B6B" w:rsidRDefault="00FD7C7A" w:rsidP="00FD7C7A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основных мероприятий Подпрограммы</w:t>
      </w:r>
    </w:p>
    <w:p w:rsidR="00FD7C7A" w:rsidRPr="00A24B6B" w:rsidRDefault="00FD7C7A" w:rsidP="00FD7C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C7A" w:rsidRPr="00A24B6B" w:rsidRDefault="00FD7C7A" w:rsidP="00FD7C7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предусматривает комплекс следующих основных мероприятий, направленных на п</w:t>
      </w:r>
      <w:r w:rsidRPr="00A24B6B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рофилактику правонарушений, алкоголизма и  незаконного потребления  наркотиков </w:t>
      </w:r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Левокумском муниципальном округе Ставропольского края:</w:t>
      </w:r>
    </w:p>
    <w:p w:rsidR="00FD7C7A" w:rsidRPr="00A24B6B" w:rsidRDefault="00FD7C7A" w:rsidP="00FD7C7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A24B6B">
        <w:rPr>
          <w:rFonts w:ascii="Times New Roman" w:eastAsia="Calibri" w:hAnsi="Times New Roman" w:cs="Times New Roman"/>
          <w:sz w:val="28"/>
          <w:szCs w:val="28"/>
          <w:lang w:eastAsia="ru-RU"/>
        </w:rPr>
        <w:t>Проведение информационно-пропагандистских мероприятий, направленных на развитие правосознания населения, профилактики алкоголизма и незаконного потребления наркотиков.</w:t>
      </w:r>
    </w:p>
    <w:p w:rsidR="00FD7C7A" w:rsidRPr="00A24B6B" w:rsidRDefault="00FD7C7A" w:rsidP="00FD7C7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данного основного мероприятия Подпрограммы предполагается:</w:t>
      </w:r>
    </w:p>
    <w:p w:rsidR="00FD7C7A" w:rsidRPr="00A24B6B" w:rsidRDefault="00FD7C7A" w:rsidP="00FD7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4B6B">
        <w:rPr>
          <w:rFonts w:ascii="Times New Roman" w:eastAsia="Calibri" w:hAnsi="Times New Roman" w:cs="Times New Roman"/>
          <w:sz w:val="28"/>
          <w:szCs w:val="28"/>
        </w:rPr>
        <w:t>проведение круглых столов, конкурсов, встреч с учащимися общеобразовательных школ, семинаров.</w:t>
      </w:r>
    </w:p>
    <w:p w:rsidR="00FD7C7A" w:rsidRPr="00A24B6B" w:rsidRDefault="00FD7C7A" w:rsidP="00FD7C7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4B6B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 xml:space="preserve">Непосредственным результатом реализации данного основного мероприятия Подпрограммы станет </w:t>
      </w:r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количества участников</w:t>
      </w:r>
      <w:r w:rsidRPr="00A24B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мероприятий по профилактике правонарушений, в том числе групповой, рецидивной преступности; незаконного потребления наркотиков и борьбе с алкоголизмом в процентном отношении к предыдущему году, ежегодно увеличивая на 3,33 процента.</w:t>
      </w:r>
    </w:p>
    <w:p w:rsidR="00FD7C7A" w:rsidRPr="00A24B6B" w:rsidRDefault="00FD7C7A" w:rsidP="00FD7C7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отдел общественной безопасности.</w:t>
      </w:r>
    </w:p>
    <w:p w:rsidR="00FD7C7A" w:rsidRPr="00A24B6B" w:rsidRDefault="00FD7C7A" w:rsidP="00FD7C7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B6B">
        <w:rPr>
          <w:rFonts w:ascii="Times New Roman" w:eastAsia="Calibri" w:hAnsi="Times New Roman" w:cs="Times New Roman"/>
          <w:spacing w:val="1"/>
          <w:sz w:val="28"/>
          <w:szCs w:val="28"/>
          <w:lang w:eastAsia="ru-RU"/>
        </w:rPr>
        <w:t>Соисполнителями данного мероприятия являются о</w:t>
      </w:r>
      <w:r w:rsidRPr="00A24B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тдел образования администрации Левокумского муниципального округа Ставропольского края (по согласованию), отдел культуры администрации Левокумского муниципального округа Ставропольского края (по согласованию); </w:t>
      </w:r>
      <w:r w:rsidRPr="00A24B6B">
        <w:rPr>
          <w:rFonts w:ascii="Times New Roman" w:eastAsia="Times New Roman" w:hAnsi="Times New Roman" w:cs="Calibri"/>
          <w:spacing w:val="2"/>
          <w:sz w:val="28"/>
          <w:szCs w:val="28"/>
          <w:shd w:val="clear" w:color="auto" w:fill="FFFFFF"/>
          <w:lang w:eastAsia="ru-RU"/>
        </w:rPr>
        <w:t xml:space="preserve">территориальные отделы администрации Левокумского муниципального </w:t>
      </w:r>
      <w:r w:rsidRPr="00A24B6B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Pr="00A24B6B">
        <w:rPr>
          <w:rFonts w:ascii="Times New Roman" w:eastAsia="Times New Roman" w:hAnsi="Times New Roman" w:cs="Calibri"/>
          <w:spacing w:val="2"/>
          <w:sz w:val="28"/>
          <w:szCs w:val="28"/>
          <w:shd w:val="clear" w:color="auto" w:fill="FFFFFF"/>
          <w:lang w:eastAsia="ru-RU"/>
        </w:rPr>
        <w:t xml:space="preserve"> Ставропольского края (по согласованию).</w:t>
      </w:r>
    </w:p>
    <w:p w:rsidR="00FD7C7A" w:rsidRPr="00A24B6B" w:rsidRDefault="00FD7C7A" w:rsidP="00FD7C7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1"/>
          <w:sz w:val="28"/>
          <w:szCs w:val="28"/>
          <w:lang w:eastAsia="ru-RU"/>
        </w:rPr>
      </w:pPr>
      <w:r w:rsidRPr="00A24B6B">
        <w:rPr>
          <w:rFonts w:ascii="Times New Roman" w:eastAsia="Times New Roman" w:hAnsi="Times New Roman" w:cs="Calibri"/>
          <w:sz w:val="28"/>
          <w:szCs w:val="28"/>
          <w:lang w:eastAsia="ru-RU"/>
        </w:rPr>
        <w:t>В реализации данного основного мероприятия Подпрограммы участвуют</w:t>
      </w:r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A24B6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тдел министерства внутренних дел Российской Федерации «Левокумский» (далее - </w:t>
      </w:r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24B6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тдел МВД России «Левокумский»)</w:t>
      </w:r>
      <w:r w:rsidRPr="00A24B6B">
        <w:rPr>
          <w:rFonts w:ascii="Times New Roman" w:eastAsia="Calibri" w:hAnsi="Times New Roman" w:cs="Times New Roman"/>
          <w:spacing w:val="1"/>
          <w:sz w:val="28"/>
          <w:szCs w:val="28"/>
          <w:lang w:eastAsia="ru-RU"/>
        </w:rPr>
        <w:t xml:space="preserve"> (по согласованию); ГБУЗСК «Левокумская РБ» (по согласованию).</w:t>
      </w:r>
    </w:p>
    <w:p w:rsidR="00FD7C7A" w:rsidRPr="00A24B6B" w:rsidRDefault="00FD7C7A" w:rsidP="00FD7C7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4B6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2. Изготовление и распространение печатной, сувенирной и наградной продукции профилактической направленности.</w:t>
      </w:r>
    </w:p>
    <w:p w:rsidR="00FD7C7A" w:rsidRPr="00A24B6B" w:rsidRDefault="00FD7C7A" w:rsidP="00FD7C7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данного основного мероприятия Подпрограммы предполагается:</w:t>
      </w:r>
    </w:p>
    <w:p w:rsidR="00FD7C7A" w:rsidRPr="00A24B6B" w:rsidRDefault="00FD7C7A" w:rsidP="00FD7C7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изготовление и распространение печатной сувенирной и наградной продукции профилактической направленности, в том числе буклетов, календарей, плакатов, информационных стендов, баннеров и прочее.</w:t>
      </w:r>
    </w:p>
    <w:p w:rsidR="00FD7C7A" w:rsidRPr="00A24B6B" w:rsidRDefault="00FD7C7A" w:rsidP="00FD7C7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4B6B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Непосредственным результатом реализации данного основного мероприятия Подпрограммы станет ежегодное увеличение количества распространяемой полиграфической продукции, направленной на профилактику правонарушений, незаконного потребления наркотиков, пропаганду здорового образа жизни среди населения в процентном отношении к предыдущему году на 2 процента;</w:t>
      </w:r>
    </w:p>
    <w:p w:rsidR="00FD7C7A" w:rsidRPr="00A24B6B" w:rsidRDefault="00FD7C7A" w:rsidP="00FD7C7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отдел общественной безопасности.</w:t>
      </w:r>
    </w:p>
    <w:p w:rsidR="00FD7C7A" w:rsidRPr="00A24B6B" w:rsidRDefault="00FD7C7A" w:rsidP="00FD7C7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Профилактика правонарушений, совершаемых на территории Левокумского муниципального округа </w:t>
      </w:r>
      <w:r w:rsidRPr="00A24B6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Ставропольского края</w:t>
      </w:r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в общественных местах; совершаемых в группе; рецидивной преступности; в состоянии алкогольного и наркотического опьянения.</w:t>
      </w:r>
    </w:p>
    <w:p w:rsidR="00FD7C7A" w:rsidRPr="00A24B6B" w:rsidRDefault="00FD7C7A" w:rsidP="00FD7C7A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данного основного мероприятия Подпрограммы предполагается:</w:t>
      </w:r>
    </w:p>
    <w:p w:rsidR="00FD7C7A" w:rsidRPr="00A24B6B" w:rsidRDefault="00FD7C7A" w:rsidP="00FD7C7A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информирования населения Левокумского муниципального округа </w:t>
      </w:r>
      <w:r w:rsidRPr="00A24B6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Ставропольского края</w:t>
      </w:r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 видах правонарушений и мерах ответственности за их совершение, согласно административного и уголовного законодательства, в том числе групповые правонарушения, правонарушения в общественных местах и на улицах;</w:t>
      </w:r>
    </w:p>
    <w:p w:rsidR="00FD7C7A" w:rsidRPr="00A24B6B" w:rsidRDefault="00FD7C7A" w:rsidP="00FD7C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4B6B">
        <w:rPr>
          <w:rFonts w:ascii="Times New Roman" w:eastAsia="Calibri" w:hAnsi="Times New Roman" w:cs="Times New Roman"/>
          <w:sz w:val="28"/>
          <w:szCs w:val="28"/>
        </w:rPr>
        <w:t xml:space="preserve">         информирование населения Левокумского муниципального округа </w:t>
      </w:r>
      <w:r w:rsidRPr="00A24B6B">
        <w:rPr>
          <w:rFonts w:ascii="Times New Roman" w:eastAsia="Calibri" w:hAnsi="Times New Roman" w:cs="Times New Roman"/>
          <w:iCs/>
          <w:sz w:val="28"/>
          <w:szCs w:val="28"/>
        </w:rPr>
        <w:t>Ставропольского края</w:t>
      </w:r>
      <w:r w:rsidRPr="00A24B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24B6B">
        <w:rPr>
          <w:rFonts w:ascii="Times New Roman" w:eastAsia="Calibri" w:hAnsi="Times New Roman" w:cs="Times New Roman"/>
          <w:sz w:val="28"/>
          <w:szCs w:val="28"/>
        </w:rPr>
        <w:t>об административной ответственности за незаконную продажу и распространение алкогольной продукции кустарного изготовления, употребления алкогольной и наркотической продукции в общественных местах и на улице, административной ответственности лиц, способствующих доведению несовершеннолетних до алкогольного и наркотического состояния;</w:t>
      </w:r>
    </w:p>
    <w:p w:rsidR="00FD7C7A" w:rsidRPr="00A24B6B" w:rsidRDefault="00FD7C7A" w:rsidP="00FD7C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4B6B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proofErr w:type="gramStart"/>
      <w:r w:rsidRPr="00A24B6B">
        <w:rPr>
          <w:rFonts w:ascii="Times New Roman" w:eastAsia="Calibri" w:hAnsi="Times New Roman" w:cs="Times New Roman"/>
          <w:sz w:val="28"/>
          <w:szCs w:val="28"/>
        </w:rPr>
        <w:t>информирование населения о наиболее распространенных формах и способах совершения преступных посягательств, в том числе, о получивших распространение новых способах мошеннических действий;</w:t>
      </w:r>
      <w:proofErr w:type="gramEnd"/>
    </w:p>
    <w:p w:rsidR="00FD7C7A" w:rsidRPr="00A24B6B" w:rsidRDefault="00FD7C7A" w:rsidP="00FD7C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4B6B"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Pr="00A24B6B">
        <w:rPr>
          <w:rFonts w:ascii="Times New Roman" w:eastAsia="Calibri" w:hAnsi="Times New Roman" w:cs="Times New Roman"/>
          <w:sz w:val="28"/>
          <w:szCs w:val="28"/>
        </w:rPr>
        <w:t xml:space="preserve">информирование и оказание консультативной и практической помощь лицам, освободившимся из мест лишения свободы, а так же лицам, отбывающим наказание без изоляции от общества  и проживающих на территории Левокумского муниципального округа </w:t>
      </w:r>
      <w:r w:rsidRPr="00A24B6B">
        <w:rPr>
          <w:rFonts w:ascii="Times New Roman" w:eastAsia="Calibri" w:hAnsi="Times New Roman" w:cs="Times New Roman"/>
          <w:iCs/>
          <w:sz w:val="28"/>
          <w:szCs w:val="28"/>
        </w:rPr>
        <w:t>Ставропольского края</w:t>
      </w:r>
      <w:r w:rsidRPr="00A24B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24B6B">
        <w:rPr>
          <w:rFonts w:ascii="Times New Roman" w:eastAsia="Calibri" w:hAnsi="Times New Roman" w:cs="Times New Roman"/>
          <w:sz w:val="28"/>
          <w:szCs w:val="28"/>
        </w:rPr>
        <w:t xml:space="preserve"> по социальному обеспечению и трудоустройству, а так же оказание содействия заинтересованным организациям различных форм собственности в создании участков исправительного центра для обеспечения исполнения наказаний в виде принудительных работ.</w:t>
      </w:r>
      <w:proofErr w:type="gramEnd"/>
    </w:p>
    <w:p w:rsidR="00FD7C7A" w:rsidRPr="00A24B6B" w:rsidRDefault="00FD7C7A" w:rsidP="00FD7C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4B6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проведение профилактических мероприятий, направленных на минимизацию рецидивной преступности с лицами, совершившими повторные преступления;</w:t>
      </w:r>
    </w:p>
    <w:p w:rsidR="00FD7C7A" w:rsidRPr="00A24B6B" w:rsidRDefault="00FD7C7A" w:rsidP="00FD7C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4B6B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A24B6B">
        <w:rPr>
          <w:rFonts w:ascii="Times New Roman" w:eastAsia="Calibri" w:hAnsi="Times New Roman" w:cs="Times New Roman"/>
          <w:sz w:val="28"/>
          <w:szCs w:val="28"/>
        </w:rPr>
        <w:t>выезды специалистов отдела общественной безопасности по выявлению мест произрастания  наркосодержащих растений в Левокумском муниципальной округе Ставропольского края;</w:t>
      </w:r>
    </w:p>
    <w:p w:rsidR="00FD7C7A" w:rsidRPr="00A24B6B" w:rsidRDefault="00FD7C7A" w:rsidP="00FD7C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A24B6B">
        <w:rPr>
          <w:rFonts w:ascii="Times New Roman" w:eastAsia="Times New Roman" w:hAnsi="Times New Roman" w:cs="Calibri"/>
          <w:spacing w:val="2"/>
          <w:sz w:val="28"/>
          <w:szCs w:val="28"/>
          <w:shd w:val="clear" w:color="auto" w:fill="FFFFFF"/>
          <w:lang w:eastAsia="ru-RU"/>
        </w:rPr>
        <w:t xml:space="preserve">Непосредственным результатом реализации данного основного мероприятия Подпрограммы станет: увеличение доли граждан, </w:t>
      </w:r>
      <w:r w:rsidRPr="00A24B6B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информированных о способах и средствах правомерной защиты от преступных и иных посягательств, с 52 процентов в 2021 году до                              66 процентов  в 2026 году;</w:t>
      </w:r>
    </w:p>
    <w:p w:rsidR="00FD7C7A" w:rsidRPr="00A24B6B" w:rsidRDefault="00FD7C7A" w:rsidP="00FD7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4B6B">
        <w:rPr>
          <w:rFonts w:ascii="Times New Roman" w:eastAsia="Calibri" w:hAnsi="Times New Roman" w:cs="Times New Roman"/>
          <w:sz w:val="28"/>
          <w:szCs w:val="28"/>
        </w:rPr>
        <w:t>снижение доли правонарушений (преступлений), совершенных в общественных местах, в том числе групповой, рецидивной преступности, в состоянии алкогольного опьянения, из общего количества расследованных (раскрытых) правонарушений с 15,9 процентов в 2021 году до 12,4 процентов в 2026 году;</w:t>
      </w:r>
    </w:p>
    <w:p w:rsidR="00FD7C7A" w:rsidRPr="00A24B6B" w:rsidRDefault="00FD7C7A" w:rsidP="00FD7C7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отдел общественной безопасности.</w:t>
      </w:r>
    </w:p>
    <w:p w:rsidR="00FD7C7A" w:rsidRPr="00A24B6B" w:rsidRDefault="00FD7C7A" w:rsidP="00FD7C7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Привлечение учащихся образовательных организаций, учреждений дополнительного образования к участию в ежегодных районных, зональных, краевых слетах, фестивалях,  конкурсах, соревнованиях.</w:t>
      </w:r>
    </w:p>
    <w:p w:rsidR="00FD7C7A" w:rsidRPr="00A24B6B" w:rsidRDefault="00FD7C7A" w:rsidP="00FD7C7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24B6B">
        <w:rPr>
          <w:rFonts w:ascii="Times New Roman" w:eastAsia="Calibri" w:hAnsi="Times New Roman" w:cs="Times New Roman"/>
          <w:sz w:val="28"/>
          <w:szCs w:val="28"/>
        </w:rPr>
        <w:t xml:space="preserve">В рамках данного основного мероприятия Подпрограммы предполагается: </w:t>
      </w:r>
      <w:r w:rsidRPr="00A24B6B"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проведение </w:t>
      </w:r>
      <w:r w:rsidRPr="00A24B6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районного фестиваля здорового образа жизни «Здравница-2022»;</w:t>
      </w:r>
    </w:p>
    <w:p w:rsidR="00FD7C7A" w:rsidRPr="00A24B6B" w:rsidRDefault="00FD7C7A" w:rsidP="00FD7C7A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участие в </w:t>
      </w:r>
      <w:r w:rsidRPr="00A24B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районном этапе краевого конкурса «Лидер – 2022»</w:t>
      </w:r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24B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краевой Школе актива, </w:t>
      </w:r>
      <w:r w:rsidRPr="00A24B6B">
        <w:rPr>
          <w:rFonts w:ascii="Times New Roman" w:eastAsia="Times New Roman" w:hAnsi="Times New Roman" w:cs="Times New Roman"/>
          <w:sz w:val="28"/>
          <w:szCs w:val="28"/>
        </w:rPr>
        <w:t>фестивале - конкурсе творчества учащейся молодежи и др.</w:t>
      </w:r>
    </w:p>
    <w:p w:rsidR="00FD7C7A" w:rsidRPr="00A24B6B" w:rsidRDefault="00FD7C7A" w:rsidP="00FD7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4B6B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 xml:space="preserve">Непосредственным результатом реализации данного основного мероприятия Подпрограммы станет </w:t>
      </w:r>
      <w:r w:rsidRPr="00A24B6B">
        <w:rPr>
          <w:rFonts w:ascii="Times New Roman" w:eastAsia="Calibri" w:hAnsi="Times New Roman" w:cs="Times New Roman"/>
          <w:sz w:val="28"/>
          <w:szCs w:val="28"/>
        </w:rPr>
        <w:t xml:space="preserve">снижение количества преступлений, совершенных несовершеннолетними, </w:t>
      </w:r>
      <w:r w:rsidRPr="00A24B6B">
        <w:rPr>
          <w:rFonts w:ascii="Times New Roman" w:eastAsia="Times New Roman" w:hAnsi="Times New Roman" w:cs="Times New Roman"/>
          <w:sz w:val="28"/>
          <w:szCs w:val="28"/>
          <w:lang w:eastAsia="ar-SA"/>
        </w:rPr>
        <w:t>с 13 в 2021 году до 10 в 2026 году</w:t>
      </w:r>
      <w:r w:rsidRPr="00A24B6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D7C7A" w:rsidRPr="00A24B6B" w:rsidRDefault="00FD7C7A" w:rsidP="00FD7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4B6B">
        <w:rPr>
          <w:rFonts w:ascii="Times New Roman" w:eastAsia="Calibri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общественной безопасности.</w:t>
      </w:r>
    </w:p>
    <w:p w:rsidR="00FD7C7A" w:rsidRPr="00A24B6B" w:rsidRDefault="00FD7C7A" w:rsidP="00FD7C7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B6B">
        <w:rPr>
          <w:rFonts w:ascii="Times New Roman" w:eastAsia="Calibri" w:hAnsi="Times New Roman" w:cs="Times New Roman"/>
          <w:spacing w:val="1"/>
          <w:sz w:val="28"/>
          <w:szCs w:val="28"/>
          <w:lang w:eastAsia="ru-RU"/>
        </w:rPr>
        <w:t>Соисполнителями данного мероприятия являются о</w:t>
      </w:r>
      <w:r w:rsidRPr="00A24B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тдел образования администрации Левокумского муниципального округа Ставропольского края (по согласованию), отдел культуры администрации Левокумского муниципального округа Ставропольского края (по согласованию); </w:t>
      </w:r>
      <w:r w:rsidRPr="00A24B6B">
        <w:rPr>
          <w:rFonts w:ascii="Times New Roman" w:eastAsia="Times New Roman" w:hAnsi="Times New Roman" w:cs="Calibri"/>
          <w:spacing w:val="2"/>
          <w:sz w:val="28"/>
          <w:szCs w:val="28"/>
          <w:shd w:val="clear" w:color="auto" w:fill="FFFFFF"/>
          <w:lang w:eastAsia="ru-RU"/>
        </w:rPr>
        <w:t xml:space="preserve">территориальные отделы </w:t>
      </w:r>
      <w:r w:rsidRPr="00A24B6B">
        <w:rPr>
          <w:rFonts w:ascii="Times New Roman" w:eastAsia="Calibri" w:hAnsi="Times New Roman" w:cs="Times New Roman"/>
          <w:sz w:val="28"/>
          <w:szCs w:val="28"/>
          <w:lang w:eastAsia="ru-RU"/>
        </w:rPr>
        <w:t>Левокумского администрации муниципального округа Ставропольского края</w:t>
      </w:r>
      <w:r w:rsidRPr="00A24B6B">
        <w:rPr>
          <w:rFonts w:ascii="Times New Roman" w:eastAsia="Times New Roman" w:hAnsi="Times New Roman" w:cs="Calibri"/>
          <w:spacing w:val="2"/>
          <w:sz w:val="28"/>
          <w:szCs w:val="28"/>
          <w:shd w:val="clear" w:color="auto" w:fill="FFFFFF"/>
          <w:lang w:eastAsia="ru-RU"/>
        </w:rPr>
        <w:t xml:space="preserve"> (по согласованию)</w:t>
      </w:r>
    </w:p>
    <w:p w:rsidR="00FD7C7A" w:rsidRPr="00A24B6B" w:rsidRDefault="00FD7C7A" w:rsidP="00FD7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4B6B">
        <w:rPr>
          <w:rFonts w:ascii="Times New Roman" w:eastAsia="Calibri" w:hAnsi="Times New Roman" w:cs="Times New Roman"/>
          <w:sz w:val="28"/>
          <w:szCs w:val="28"/>
        </w:rPr>
        <w:t xml:space="preserve">5.Профилактика безнадзорности, беспризорности, правонарушений и антиобщественных действий несовершеннолетних в Левокумском муниципальном округе </w:t>
      </w:r>
      <w:r w:rsidRPr="00A24B6B">
        <w:rPr>
          <w:rFonts w:ascii="Times New Roman" w:eastAsia="Calibri" w:hAnsi="Times New Roman" w:cs="Times New Roman"/>
          <w:iCs/>
          <w:sz w:val="28"/>
          <w:szCs w:val="28"/>
        </w:rPr>
        <w:t>Ставропольского края</w:t>
      </w:r>
      <w:r w:rsidRPr="00A24B6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D7C7A" w:rsidRPr="00A24B6B" w:rsidRDefault="00FD7C7A" w:rsidP="00FD7C7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данного основного мероприятия Подпрограммы предполагается:</w:t>
      </w:r>
    </w:p>
    <w:p w:rsidR="00FD7C7A" w:rsidRPr="00A24B6B" w:rsidRDefault="00FD7C7A" w:rsidP="00FD7C7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4B6B">
        <w:rPr>
          <w:rFonts w:ascii="Times New Roman" w:eastAsia="Calibri" w:hAnsi="Times New Roman" w:cs="Times New Roman"/>
          <w:sz w:val="28"/>
          <w:szCs w:val="28"/>
        </w:rPr>
        <w:t xml:space="preserve">проведение заседаний комиссии по делам несовершеннолетних и защите их прав при администрации Левокумского муниципального округа </w:t>
      </w:r>
      <w:r w:rsidRPr="00A24B6B">
        <w:rPr>
          <w:rFonts w:ascii="Times New Roman" w:eastAsia="Calibri" w:hAnsi="Times New Roman" w:cs="Times New Roman"/>
          <w:iCs/>
          <w:sz w:val="28"/>
          <w:szCs w:val="28"/>
        </w:rPr>
        <w:t>Ставропольского края</w:t>
      </w:r>
      <w:r w:rsidRPr="00A24B6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D7C7A" w:rsidRPr="00A24B6B" w:rsidRDefault="00FD7C7A" w:rsidP="00FD7C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4B6B">
        <w:rPr>
          <w:rFonts w:ascii="Times New Roman" w:eastAsia="Calibri" w:hAnsi="Times New Roman" w:cs="Times New Roman"/>
          <w:sz w:val="28"/>
          <w:szCs w:val="28"/>
        </w:rPr>
        <w:lastRenderedPageBreak/>
        <w:t>предоставление услуг по социальному сопровождению семей с несовершеннолетними правонарушителями;</w:t>
      </w:r>
    </w:p>
    <w:p w:rsidR="00FD7C7A" w:rsidRPr="00A24B6B" w:rsidRDefault="00FD7C7A" w:rsidP="00FD7C7A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мониторинга самовольных уходов несовершеннолетних из общеобразовательных школ и анализа эффективности, принимаемых общеобразовательными организациями  во взаимодействии  с органами внутренних дел и территориальными отделами администрации Левокумского муниципального округа </w:t>
      </w:r>
      <w:r w:rsidRPr="00A24B6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Ставропольского края</w:t>
      </w:r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мер по профилактике самовольных уходов обучающихся, с выработкой мер по повышению эффективности их предупреждения;</w:t>
      </w:r>
    </w:p>
    <w:p w:rsidR="00FD7C7A" w:rsidRPr="00A24B6B" w:rsidRDefault="00FD7C7A" w:rsidP="00FD7C7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1"/>
          <w:sz w:val="28"/>
          <w:szCs w:val="28"/>
        </w:rPr>
      </w:pPr>
      <w:r w:rsidRPr="00A24B6B">
        <w:rPr>
          <w:rFonts w:ascii="Times New Roman" w:eastAsia="Calibri" w:hAnsi="Times New Roman" w:cs="Times New Roman"/>
          <w:spacing w:val="1"/>
          <w:sz w:val="28"/>
          <w:szCs w:val="28"/>
        </w:rPr>
        <w:t>проведение мероприятий в организациях для детей сирот и детей, оставшихся без попечения родителей (воспитательные беседы, лекции, круглые столы) по профилактике правонарушений и самовольных уходов несовершеннолетних;</w:t>
      </w:r>
    </w:p>
    <w:p w:rsidR="00FD7C7A" w:rsidRPr="00A24B6B" w:rsidRDefault="00FD7C7A" w:rsidP="00FD7C7A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4B6B">
        <w:rPr>
          <w:rFonts w:ascii="Times New Roman" w:eastAsia="Calibri" w:hAnsi="Times New Roman" w:cs="Times New Roman"/>
          <w:sz w:val="28"/>
          <w:szCs w:val="28"/>
        </w:rPr>
        <w:t>организация информационно-разъяснительной работы с несовершеннолетними, педагогами и родителями по вопросам профилактики зависимого поведения, формирования здорового образа жизни;</w:t>
      </w:r>
    </w:p>
    <w:p w:rsidR="00FD7C7A" w:rsidRPr="00A24B6B" w:rsidRDefault="00FD7C7A" w:rsidP="00FD7C7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4B6B">
        <w:rPr>
          <w:rFonts w:ascii="Times New Roman" w:eastAsia="Calibri" w:hAnsi="Times New Roman" w:cs="Times New Roman"/>
          <w:sz w:val="28"/>
          <w:szCs w:val="28"/>
        </w:rPr>
        <w:t>трудоустройство, обеспечение отдыхом и оздоровление подростков, находящихся в трудной жизненной ситуации, в том числе состоящих на различных видах профилактического учета, в летний период.</w:t>
      </w:r>
    </w:p>
    <w:p w:rsidR="00FD7C7A" w:rsidRPr="00A24B6B" w:rsidRDefault="00FD7C7A" w:rsidP="00FD7C7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4B6B">
        <w:rPr>
          <w:rFonts w:ascii="Times New Roman" w:eastAsia="Calibri" w:hAnsi="Times New Roman" w:cs="Times New Roman"/>
          <w:sz w:val="28"/>
          <w:szCs w:val="28"/>
        </w:rPr>
        <w:t xml:space="preserve">Реализация данного основного мероприятия Подпрограммы позволит обеспечить снижение количества преступлений, совершенных несовершеннолетними, в общем количестве правонарушений (преступлений), совершаемых на территории Левокумского муниципального округа </w:t>
      </w:r>
      <w:r w:rsidRPr="00A24B6B">
        <w:rPr>
          <w:rFonts w:ascii="Times New Roman" w:eastAsia="Calibri" w:hAnsi="Times New Roman" w:cs="Times New Roman"/>
          <w:iCs/>
          <w:sz w:val="28"/>
          <w:szCs w:val="28"/>
        </w:rPr>
        <w:t>Ставропольского края</w:t>
      </w:r>
      <w:r w:rsidRPr="00A24B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24B6B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A24B6B">
        <w:rPr>
          <w:rFonts w:ascii="Times New Roman" w:eastAsia="Times New Roman" w:hAnsi="Times New Roman" w:cs="Times New Roman"/>
          <w:sz w:val="28"/>
          <w:szCs w:val="28"/>
          <w:lang w:eastAsia="ar-SA"/>
        </w:rPr>
        <w:t>с 13 в 2021 году до 10 в 2026 году.</w:t>
      </w:r>
    </w:p>
    <w:p w:rsidR="00FD7C7A" w:rsidRPr="00A24B6B" w:rsidRDefault="00FD7C7A" w:rsidP="00FD7C7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4B6B">
        <w:rPr>
          <w:rFonts w:ascii="Times New Roman" w:eastAsia="Calibri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общественной безопасности.</w:t>
      </w:r>
    </w:p>
    <w:p w:rsidR="00FD7C7A" w:rsidRPr="00A24B6B" w:rsidRDefault="00FD7C7A" w:rsidP="00FD7C7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B6B">
        <w:rPr>
          <w:rFonts w:ascii="Times New Roman" w:eastAsia="Calibri" w:hAnsi="Times New Roman" w:cs="Times New Roman"/>
          <w:spacing w:val="1"/>
          <w:sz w:val="28"/>
          <w:szCs w:val="28"/>
          <w:lang w:eastAsia="ru-RU"/>
        </w:rPr>
        <w:t>Соисполнителями данного мероприятия являются о</w:t>
      </w:r>
      <w:r w:rsidRPr="00A24B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тдел образования администрации Левокумского муниципального округа Ставропольского края (по согласованию), отдел культуры администрации Левокумского муниципального округа Ставропольского края (по согласованию); </w:t>
      </w:r>
      <w:r w:rsidRPr="00A24B6B">
        <w:rPr>
          <w:rFonts w:ascii="Times New Roman" w:eastAsia="Times New Roman" w:hAnsi="Times New Roman" w:cs="Calibri"/>
          <w:spacing w:val="2"/>
          <w:sz w:val="28"/>
          <w:szCs w:val="28"/>
          <w:shd w:val="clear" w:color="auto" w:fill="FFFFFF"/>
          <w:lang w:eastAsia="ru-RU"/>
        </w:rPr>
        <w:t xml:space="preserve">территориальные отделы администрации </w:t>
      </w:r>
      <w:r w:rsidRPr="00A24B6B">
        <w:rPr>
          <w:rFonts w:ascii="Times New Roman" w:eastAsia="Calibri" w:hAnsi="Times New Roman" w:cs="Times New Roman"/>
          <w:sz w:val="28"/>
          <w:szCs w:val="28"/>
          <w:lang w:eastAsia="ru-RU"/>
        </w:rPr>
        <w:t>Левокумского муниципального округа Ставропольского края</w:t>
      </w:r>
      <w:r w:rsidRPr="00A24B6B">
        <w:rPr>
          <w:rFonts w:ascii="Times New Roman" w:eastAsia="Times New Roman" w:hAnsi="Times New Roman" w:cs="Calibri"/>
          <w:spacing w:val="2"/>
          <w:sz w:val="28"/>
          <w:szCs w:val="28"/>
          <w:shd w:val="clear" w:color="auto" w:fill="FFFFFF"/>
          <w:lang w:eastAsia="ru-RU"/>
        </w:rPr>
        <w:t xml:space="preserve"> (по согласованию)</w:t>
      </w:r>
    </w:p>
    <w:p w:rsidR="00FD7C7A" w:rsidRPr="00A24B6B" w:rsidRDefault="00FD7C7A" w:rsidP="00FD7C7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1"/>
          <w:sz w:val="28"/>
          <w:szCs w:val="28"/>
          <w:lang w:eastAsia="ru-RU"/>
        </w:rPr>
      </w:pPr>
      <w:r w:rsidRPr="00A24B6B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В реализации данного основного мероприятия Подпрограммы участвуют </w:t>
      </w:r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24B6B">
        <w:rPr>
          <w:rFonts w:ascii="Times New Roman" w:eastAsia="Calibri" w:hAnsi="Times New Roman" w:cs="Times New Roman"/>
          <w:spacing w:val="1"/>
          <w:sz w:val="28"/>
          <w:szCs w:val="28"/>
          <w:lang w:eastAsia="ru-RU"/>
        </w:rPr>
        <w:t>тдел МВД России по Левокумскому району (по согласованию), ГБУЗСК «Левокумская РБ» (по согласованию).</w:t>
      </w:r>
    </w:p>
    <w:p w:rsidR="00FD7C7A" w:rsidRPr="00A24B6B" w:rsidRDefault="00FD7C7A" w:rsidP="00FD7C7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4B6B">
        <w:rPr>
          <w:rFonts w:ascii="Times New Roman" w:eastAsia="Calibri" w:hAnsi="Times New Roman" w:cs="Times New Roman"/>
          <w:sz w:val="28"/>
          <w:szCs w:val="28"/>
          <w:lang w:eastAsia="ru-RU"/>
        </w:rPr>
        <w:t>6. Приобретение и установка инженерно - технических средств и систем видеонаблюдения.</w:t>
      </w:r>
    </w:p>
    <w:p w:rsidR="00FD7C7A" w:rsidRPr="00A24B6B" w:rsidRDefault="00FD7C7A" w:rsidP="00FD7C7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данного основного мероприятия Подпрограммы предполагается:</w:t>
      </w:r>
    </w:p>
    <w:p w:rsidR="00FD7C7A" w:rsidRPr="00A24B6B" w:rsidRDefault="00FD7C7A" w:rsidP="00FD7C7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и установка систем видеонаблюдения и иных инженерно-технических средств</w:t>
      </w:r>
      <w:r w:rsidRPr="00A24B6B">
        <w:rPr>
          <w:rFonts w:ascii="Calibri" w:eastAsia="Times New Roman" w:hAnsi="Calibri" w:cs="Calibri"/>
          <w:szCs w:val="20"/>
          <w:lang w:eastAsia="ru-RU"/>
        </w:rPr>
        <w:t xml:space="preserve"> </w:t>
      </w:r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объектах, зданиях принадлежащих администрации Левокумского муниципального </w:t>
      </w:r>
      <w:r w:rsidRPr="00A24B6B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B6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Ставропольского края</w:t>
      </w:r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территориальным функциональным (отраслевым) отделам администрации Левокумского муниципального округа </w:t>
      </w:r>
      <w:r w:rsidRPr="00A24B6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Ставропольского края</w:t>
      </w:r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местах массового пребывания людей на объектах учреждений Левокумского </w:t>
      </w:r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муниципального </w:t>
      </w:r>
      <w:r w:rsidRPr="00A24B6B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края. </w:t>
      </w:r>
    </w:p>
    <w:p w:rsidR="00FD7C7A" w:rsidRPr="00A24B6B" w:rsidRDefault="00FD7C7A" w:rsidP="00FD7C7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</w:pPr>
      <w:r w:rsidRPr="00A24B6B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Непосредственным результатом реализации данного основного мероприятия Подпрограммы станет сохранение количества объектов, оснащенных техническими средствами защиты, на уровне 2 единиц в                            2021- 2026 годах.</w:t>
      </w:r>
    </w:p>
    <w:p w:rsidR="00FD7C7A" w:rsidRPr="00A24B6B" w:rsidRDefault="00FD7C7A" w:rsidP="00FD7C7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</w:pPr>
      <w:r w:rsidRPr="00A24B6B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Ответственным исполнителем данного основного мероприятия Подпрограммы является отдел  общественной безопасности.</w:t>
      </w:r>
    </w:p>
    <w:p w:rsidR="00FD7C7A" w:rsidRPr="00A24B6B" w:rsidRDefault="00FD7C7A" w:rsidP="00FD7C7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</w:pPr>
      <w:r w:rsidRPr="00A24B6B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Соисполнителями данного мероприятия являются  территориальные отделы администрации Левокумского муниципального округа Ставропольского края (по согласованию).</w:t>
      </w:r>
    </w:p>
    <w:p w:rsidR="00FD7C7A" w:rsidRPr="00A24B6B" w:rsidRDefault="00FD7C7A" w:rsidP="00FD7C7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4B6B">
        <w:rPr>
          <w:rFonts w:ascii="Times New Roman" w:eastAsia="Calibri" w:hAnsi="Times New Roman" w:cs="Times New Roman"/>
          <w:sz w:val="28"/>
          <w:szCs w:val="28"/>
        </w:rPr>
        <w:t>7.</w:t>
      </w:r>
      <w:r w:rsidRPr="00A24B6B">
        <w:rPr>
          <w:rFonts w:ascii="Calibri" w:eastAsia="Calibri" w:hAnsi="Calibri" w:cs="Times New Roman"/>
        </w:rPr>
        <w:t xml:space="preserve"> </w:t>
      </w:r>
      <w:r w:rsidRPr="00A24B6B">
        <w:rPr>
          <w:rFonts w:ascii="Times New Roman" w:eastAsia="Calibri" w:hAnsi="Times New Roman" w:cs="Times New Roman"/>
          <w:sz w:val="28"/>
          <w:szCs w:val="28"/>
        </w:rPr>
        <w:t>Обучение должностных лиц и специалистов в области обеспечения общественной безопасности, включая расходы на проживание и проезд.</w:t>
      </w:r>
    </w:p>
    <w:p w:rsidR="00FD7C7A" w:rsidRPr="00A24B6B" w:rsidRDefault="00FD7C7A" w:rsidP="00FD7C7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4B6B">
        <w:rPr>
          <w:rFonts w:ascii="Times New Roman" w:eastAsia="Calibri" w:hAnsi="Times New Roman" w:cs="Times New Roman"/>
          <w:sz w:val="28"/>
          <w:szCs w:val="28"/>
        </w:rPr>
        <w:t xml:space="preserve">В рамках данного основного мероприятия Программы предполагается организация повышения квалификации, профессиональной переподготовки и дополнительного профессионального образования </w:t>
      </w:r>
      <w:r w:rsidRPr="00A24B6B">
        <w:rPr>
          <w:rFonts w:ascii="Times New Roman" w:eastAsia="Calibri" w:hAnsi="Times New Roman" w:cs="Times New Roman"/>
          <w:sz w:val="28"/>
          <w:szCs w:val="28"/>
          <w:lang w:eastAsia="ru-RU"/>
        </w:rPr>
        <w:t>должностных лиц и специалистов администрации Левокумского муниципального округа Ставропольского края в области обеспечения общественной безопасности</w:t>
      </w:r>
      <w:r w:rsidRPr="00A24B6B">
        <w:rPr>
          <w:rFonts w:ascii="Times New Roman" w:eastAsia="Calibri" w:hAnsi="Times New Roman" w:cs="Times New Roman"/>
          <w:sz w:val="28"/>
          <w:szCs w:val="28"/>
        </w:rPr>
        <w:t>, за счет средств местного бюджета.</w:t>
      </w:r>
    </w:p>
    <w:p w:rsidR="00FD7C7A" w:rsidRPr="00A24B6B" w:rsidRDefault="00FD7C7A" w:rsidP="00FD7C7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4B6B">
        <w:rPr>
          <w:rFonts w:ascii="Times New Roman" w:eastAsia="Calibri" w:hAnsi="Times New Roman" w:cs="Times New Roman"/>
          <w:sz w:val="28"/>
          <w:szCs w:val="28"/>
        </w:rPr>
        <w:t>Реализация данного основного мероприятия Программы позволит обеспечить сохранение в 2022-2026 годах доли должностных лиц и специалистов, имеющих документ об обучении в области обеспечения общественной безопасности, к общему числу подлежащих обучению на уровне 100%.</w:t>
      </w:r>
    </w:p>
    <w:p w:rsidR="00FD7C7A" w:rsidRPr="00A24B6B" w:rsidRDefault="00FD7C7A" w:rsidP="00FD7C7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P2357" w:history="1">
        <w:r w:rsidRPr="00A24B6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Перечень</w:t>
        </w:r>
      </w:hyperlink>
      <w:r w:rsidRPr="00A24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основных мероприятий Подпрограммы приведен в приложении 5 к Программе.</w:t>
      </w:r>
    </w:p>
    <w:p w:rsidR="006D4222" w:rsidRPr="006D4222" w:rsidRDefault="006D4222" w:rsidP="006D42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FF151D" w:rsidRPr="006D4222" w:rsidRDefault="00FF151D" w:rsidP="00FF15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22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="00F20599" w:rsidRPr="006D422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FF151D" w:rsidRPr="006D4222" w:rsidRDefault="00FF151D" w:rsidP="00FF151D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52410" w:rsidRPr="006D4222" w:rsidRDefault="00452410" w:rsidP="00FF151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sectPr w:rsidR="00452410" w:rsidRPr="006D4222" w:rsidSect="00491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43C"/>
    <w:rsid w:val="00012BA5"/>
    <w:rsid w:val="00015898"/>
    <w:rsid w:val="00024CBD"/>
    <w:rsid w:val="00037CE5"/>
    <w:rsid w:val="00046FF4"/>
    <w:rsid w:val="00050A50"/>
    <w:rsid w:val="000557DA"/>
    <w:rsid w:val="00061717"/>
    <w:rsid w:val="000760B4"/>
    <w:rsid w:val="000A7B3D"/>
    <w:rsid w:val="000C28E7"/>
    <w:rsid w:val="000E1FC9"/>
    <w:rsid w:val="000F19AA"/>
    <w:rsid w:val="000F684E"/>
    <w:rsid w:val="00105BB7"/>
    <w:rsid w:val="00124B0E"/>
    <w:rsid w:val="0013187D"/>
    <w:rsid w:val="001378E2"/>
    <w:rsid w:val="0014362B"/>
    <w:rsid w:val="00146370"/>
    <w:rsid w:val="00152B89"/>
    <w:rsid w:val="001571EF"/>
    <w:rsid w:val="00157310"/>
    <w:rsid w:val="00166845"/>
    <w:rsid w:val="001725CC"/>
    <w:rsid w:val="00182226"/>
    <w:rsid w:val="001963D6"/>
    <w:rsid w:val="001A4D9D"/>
    <w:rsid w:val="001A652C"/>
    <w:rsid w:val="001C6253"/>
    <w:rsid w:val="001C64EF"/>
    <w:rsid w:val="001C71E6"/>
    <w:rsid w:val="001E71E5"/>
    <w:rsid w:val="001F3348"/>
    <w:rsid w:val="001F49AC"/>
    <w:rsid w:val="00210E03"/>
    <w:rsid w:val="00212BAD"/>
    <w:rsid w:val="00212C38"/>
    <w:rsid w:val="00234307"/>
    <w:rsid w:val="00241CEB"/>
    <w:rsid w:val="00242A2C"/>
    <w:rsid w:val="002522F5"/>
    <w:rsid w:val="00255394"/>
    <w:rsid w:val="00276347"/>
    <w:rsid w:val="002D0B9C"/>
    <w:rsid w:val="002F1638"/>
    <w:rsid w:val="002F3916"/>
    <w:rsid w:val="00302E02"/>
    <w:rsid w:val="00303BA2"/>
    <w:rsid w:val="003411ED"/>
    <w:rsid w:val="0034279F"/>
    <w:rsid w:val="00343EA3"/>
    <w:rsid w:val="0034776E"/>
    <w:rsid w:val="00390E87"/>
    <w:rsid w:val="003A4221"/>
    <w:rsid w:val="003C2125"/>
    <w:rsid w:val="003D3C7F"/>
    <w:rsid w:val="003D70B0"/>
    <w:rsid w:val="003E2C03"/>
    <w:rsid w:val="003F3F98"/>
    <w:rsid w:val="003F595A"/>
    <w:rsid w:val="004018FB"/>
    <w:rsid w:val="00402D75"/>
    <w:rsid w:val="00406E99"/>
    <w:rsid w:val="00413BC1"/>
    <w:rsid w:val="00426E9D"/>
    <w:rsid w:val="0044225F"/>
    <w:rsid w:val="00443EEA"/>
    <w:rsid w:val="00452410"/>
    <w:rsid w:val="0048015F"/>
    <w:rsid w:val="00491DF7"/>
    <w:rsid w:val="004A460B"/>
    <w:rsid w:val="004A47C5"/>
    <w:rsid w:val="004A582C"/>
    <w:rsid w:val="004B275C"/>
    <w:rsid w:val="004C4AE0"/>
    <w:rsid w:val="0050238A"/>
    <w:rsid w:val="005403FB"/>
    <w:rsid w:val="00571525"/>
    <w:rsid w:val="0057191B"/>
    <w:rsid w:val="00583CB0"/>
    <w:rsid w:val="00587193"/>
    <w:rsid w:val="00592E02"/>
    <w:rsid w:val="00596A69"/>
    <w:rsid w:val="00597D50"/>
    <w:rsid w:val="005A65D1"/>
    <w:rsid w:val="005B7E41"/>
    <w:rsid w:val="005E143C"/>
    <w:rsid w:val="005E14AE"/>
    <w:rsid w:val="005E3955"/>
    <w:rsid w:val="005F5928"/>
    <w:rsid w:val="0061019B"/>
    <w:rsid w:val="00612656"/>
    <w:rsid w:val="00623604"/>
    <w:rsid w:val="006543C2"/>
    <w:rsid w:val="0066047E"/>
    <w:rsid w:val="00662F40"/>
    <w:rsid w:val="00680519"/>
    <w:rsid w:val="0068474B"/>
    <w:rsid w:val="006A0EC3"/>
    <w:rsid w:val="006A44B4"/>
    <w:rsid w:val="006A4C39"/>
    <w:rsid w:val="006C1C8F"/>
    <w:rsid w:val="006C54DF"/>
    <w:rsid w:val="006D31FF"/>
    <w:rsid w:val="006D4222"/>
    <w:rsid w:val="006E1C8B"/>
    <w:rsid w:val="006E43C0"/>
    <w:rsid w:val="006F4351"/>
    <w:rsid w:val="007018F8"/>
    <w:rsid w:val="00702E36"/>
    <w:rsid w:val="00710BE9"/>
    <w:rsid w:val="00714E78"/>
    <w:rsid w:val="00723C0E"/>
    <w:rsid w:val="00740852"/>
    <w:rsid w:val="0075106A"/>
    <w:rsid w:val="007601CE"/>
    <w:rsid w:val="00773F0A"/>
    <w:rsid w:val="00775FE0"/>
    <w:rsid w:val="007A75D9"/>
    <w:rsid w:val="007C2D51"/>
    <w:rsid w:val="007E091B"/>
    <w:rsid w:val="007F4F56"/>
    <w:rsid w:val="00831A25"/>
    <w:rsid w:val="00835F6E"/>
    <w:rsid w:val="008402C3"/>
    <w:rsid w:val="0085786A"/>
    <w:rsid w:val="00876535"/>
    <w:rsid w:val="008904E0"/>
    <w:rsid w:val="008979AC"/>
    <w:rsid w:val="008B0C12"/>
    <w:rsid w:val="008B16E4"/>
    <w:rsid w:val="008C1FB6"/>
    <w:rsid w:val="008C3F84"/>
    <w:rsid w:val="008D47DA"/>
    <w:rsid w:val="008F25F5"/>
    <w:rsid w:val="00901DAD"/>
    <w:rsid w:val="00920485"/>
    <w:rsid w:val="009642A6"/>
    <w:rsid w:val="00996307"/>
    <w:rsid w:val="009A7D4F"/>
    <w:rsid w:val="009B4C2A"/>
    <w:rsid w:val="009C6C51"/>
    <w:rsid w:val="009F7B4E"/>
    <w:rsid w:val="00A0473D"/>
    <w:rsid w:val="00A152D7"/>
    <w:rsid w:val="00A153E7"/>
    <w:rsid w:val="00A30B04"/>
    <w:rsid w:val="00A35FF2"/>
    <w:rsid w:val="00A501B8"/>
    <w:rsid w:val="00A54C1C"/>
    <w:rsid w:val="00A646AE"/>
    <w:rsid w:val="00A976CF"/>
    <w:rsid w:val="00AA09BF"/>
    <w:rsid w:val="00AC342B"/>
    <w:rsid w:val="00AE275A"/>
    <w:rsid w:val="00AE3BDE"/>
    <w:rsid w:val="00AF2367"/>
    <w:rsid w:val="00B03BE7"/>
    <w:rsid w:val="00B03D4C"/>
    <w:rsid w:val="00B156AB"/>
    <w:rsid w:val="00B159D0"/>
    <w:rsid w:val="00B17F2F"/>
    <w:rsid w:val="00B2550C"/>
    <w:rsid w:val="00B46797"/>
    <w:rsid w:val="00B556F2"/>
    <w:rsid w:val="00B57791"/>
    <w:rsid w:val="00B760CE"/>
    <w:rsid w:val="00B87A88"/>
    <w:rsid w:val="00B9498B"/>
    <w:rsid w:val="00B96031"/>
    <w:rsid w:val="00BD2780"/>
    <w:rsid w:val="00BE1FC5"/>
    <w:rsid w:val="00BE6627"/>
    <w:rsid w:val="00BF20E7"/>
    <w:rsid w:val="00BF7EA0"/>
    <w:rsid w:val="00C07F09"/>
    <w:rsid w:val="00C13D11"/>
    <w:rsid w:val="00C2040E"/>
    <w:rsid w:val="00C42289"/>
    <w:rsid w:val="00C42BD5"/>
    <w:rsid w:val="00C50B68"/>
    <w:rsid w:val="00C67A39"/>
    <w:rsid w:val="00C77BD8"/>
    <w:rsid w:val="00C77BE8"/>
    <w:rsid w:val="00C87311"/>
    <w:rsid w:val="00C94778"/>
    <w:rsid w:val="00C9489F"/>
    <w:rsid w:val="00C9653A"/>
    <w:rsid w:val="00CA7AE8"/>
    <w:rsid w:val="00CC1DDA"/>
    <w:rsid w:val="00CD1322"/>
    <w:rsid w:val="00CF24CA"/>
    <w:rsid w:val="00D26542"/>
    <w:rsid w:val="00D32061"/>
    <w:rsid w:val="00D3665F"/>
    <w:rsid w:val="00D436B6"/>
    <w:rsid w:val="00D64C5D"/>
    <w:rsid w:val="00D8312D"/>
    <w:rsid w:val="00D841DF"/>
    <w:rsid w:val="00D95939"/>
    <w:rsid w:val="00DD4371"/>
    <w:rsid w:val="00DE0966"/>
    <w:rsid w:val="00DE79CE"/>
    <w:rsid w:val="00DF05B1"/>
    <w:rsid w:val="00E16FA5"/>
    <w:rsid w:val="00E244F6"/>
    <w:rsid w:val="00E3557E"/>
    <w:rsid w:val="00E42F71"/>
    <w:rsid w:val="00E459C0"/>
    <w:rsid w:val="00E62878"/>
    <w:rsid w:val="00E66156"/>
    <w:rsid w:val="00E7032C"/>
    <w:rsid w:val="00E92BB6"/>
    <w:rsid w:val="00E958D5"/>
    <w:rsid w:val="00E95CB5"/>
    <w:rsid w:val="00EA5B86"/>
    <w:rsid w:val="00EB01DC"/>
    <w:rsid w:val="00EB1FF3"/>
    <w:rsid w:val="00EB49CB"/>
    <w:rsid w:val="00EC24AA"/>
    <w:rsid w:val="00EC3DD0"/>
    <w:rsid w:val="00EE200A"/>
    <w:rsid w:val="00EE47BC"/>
    <w:rsid w:val="00EE56DE"/>
    <w:rsid w:val="00EF5D6D"/>
    <w:rsid w:val="00F20599"/>
    <w:rsid w:val="00F26C8F"/>
    <w:rsid w:val="00F274A9"/>
    <w:rsid w:val="00F34B6F"/>
    <w:rsid w:val="00F34CB3"/>
    <w:rsid w:val="00F37CD8"/>
    <w:rsid w:val="00F44296"/>
    <w:rsid w:val="00F54E98"/>
    <w:rsid w:val="00F55CF6"/>
    <w:rsid w:val="00F77C19"/>
    <w:rsid w:val="00F929E7"/>
    <w:rsid w:val="00F97CEB"/>
    <w:rsid w:val="00FD7C7A"/>
    <w:rsid w:val="00FE2F8A"/>
    <w:rsid w:val="00FF151D"/>
    <w:rsid w:val="00FF41B5"/>
    <w:rsid w:val="00FF51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D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4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F4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390E8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90E87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90E87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90E8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90E87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90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0E87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684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link w:val="51"/>
    <w:uiPriority w:val="99"/>
    <w:rsid w:val="00C2040E"/>
    <w:rPr>
      <w:spacing w:val="1"/>
      <w:sz w:val="25"/>
      <w:szCs w:val="25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C2040E"/>
    <w:pPr>
      <w:widowControl w:val="0"/>
      <w:shd w:val="clear" w:color="auto" w:fill="FFFFFF"/>
      <w:spacing w:after="300" w:line="322" w:lineRule="exact"/>
      <w:ind w:hanging="720"/>
    </w:pPr>
    <w:rPr>
      <w:spacing w:val="1"/>
      <w:sz w:val="25"/>
      <w:szCs w:val="25"/>
    </w:rPr>
  </w:style>
  <w:style w:type="numbering" w:customStyle="1" w:styleId="1">
    <w:name w:val="Нет списка1"/>
    <w:next w:val="a2"/>
    <w:uiPriority w:val="99"/>
    <w:semiHidden/>
    <w:unhideWhenUsed/>
    <w:rsid w:val="00F26C8F"/>
  </w:style>
  <w:style w:type="table" w:customStyle="1" w:styleId="10">
    <w:name w:val="Сетка таблицы1"/>
    <w:basedOn w:val="a1"/>
    <w:next w:val="aa"/>
    <w:uiPriority w:val="39"/>
    <w:rsid w:val="00FD7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D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4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F4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390E8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90E87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90E87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90E8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90E87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90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0E87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684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link w:val="51"/>
    <w:uiPriority w:val="99"/>
    <w:rsid w:val="00C2040E"/>
    <w:rPr>
      <w:spacing w:val="1"/>
      <w:sz w:val="25"/>
      <w:szCs w:val="25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C2040E"/>
    <w:pPr>
      <w:widowControl w:val="0"/>
      <w:shd w:val="clear" w:color="auto" w:fill="FFFFFF"/>
      <w:spacing w:after="300" w:line="322" w:lineRule="exact"/>
      <w:ind w:hanging="720"/>
    </w:pPr>
    <w:rPr>
      <w:spacing w:val="1"/>
      <w:sz w:val="25"/>
      <w:szCs w:val="25"/>
    </w:rPr>
  </w:style>
  <w:style w:type="numbering" w:customStyle="1" w:styleId="1">
    <w:name w:val="Нет списка1"/>
    <w:next w:val="a2"/>
    <w:uiPriority w:val="99"/>
    <w:semiHidden/>
    <w:unhideWhenUsed/>
    <w:rsid w:val="00F26C8F"/>
  </w:style>
  <w:style w:type="table" w:customStyle="1" w:styleId="10">
    <w:name w:val="Сетка таблицы1"/>
    <w:basedOn w:val="a1"/>
    <w:next w:val="aa"/>
    <w:uiPriority w:val="39"/>
    <w:rsid w:val="00FD7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497E7-4215-40B7-B79E-79BE1452A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8</Pages>
  <Words>2428</Words>
  <Characters>13846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Администрация ЛМО</cp:lastModifiedBy>
  <cp:revision>22</cp:revision>
  <cp:lastPrinted>2023-07-26T11:19:00Z</cp:lastPrinted>
  <dcterms:created xsi:type="dcterms:W3CDTF">2023-01-23T06:52:00Z</dcterms:created>
  <dcterms:modified xsi:type="dcterms:W3CDTF">2024-05-08T11:29:00Z</dcterms:modified>
</cp:coreProperties>
</file>