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Проект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СТАВРОПОЛЬСКИЙ КРАЙ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АДМИНИСТРАЦИЯ ЛЕВОКУМСКОГО МУНИЦИПАЛЬНОГО ОКРУГА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 xml:space="preserve">ПОСТАНОВЛЕНИЕ</w:t>
      </w:r>
      <w:r/>
    </w:p>
    <w:p>
      <w:pPr>
        <w:spacing w:after="0" w:line="240" w:lineRule="auto"/>
        <w:tabs>
          <w:tab w:val="left" w:pos="8052" w:leader="none"/>
        </w:tabs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дата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№</w:t>
      </w:r>
      <w:r/>
    </w:p>
    <w:p>
      <w:pPr>
        <w:jc w:val="center"/>
        <w:spacing w:after="0" w:line="240" w:lineRule="auto"/>
        <w:tabs>
          <w:tab w:val="left" w:pos="8052" w:leader="none"/>
        </w:tabs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с.Левокумское</w:t>
      </w:r>
      <w:r/>
    </w:p>
    <w:p>
      <w:pPr>
        <w:spacing w:after="200" w:line="276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/>
    </w:p>
    <w:p>
      <w:pPr>
        <w:pStyle w:val="612"/>
        <w:ind w:firstLine="709"/>
        <w:jc w:val="both"/>
        <w:spacing w:before="0" w:beforeAutospacing="0" w:after="150" w:afterAutospacing="0" w:line="240" w:lineRule="exact"/>
        <w:shd w:val="clear" w:color="auto" w:fill="ffffff"/>
        <w:rPr>
          <w:bCs/>
          <w:color w:val="66666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 xml:space="preserve">внесении изменений в </w:t>
      </w:r>
      <w:r>
        <w:rPr>
          <w:bCs/>
          <w:color w:val="000000"/>
          <w:sz w:val="28"/>
          <w:szCs w:val="28"/>
        </w:rPr>
        <w:t xml:space="preserve">схему размещения нестационарных торговых объектов (объектов по предоставлению услуг) в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Левокумск</w:t>
      </w:r>
      <w:r>
        <w:rPr>
          <w:bCs/>
          <w:color w:val="000000"/>
          <w:sz w:val="28"/>
          <w:szCs w:val="28"/>
        </w:rPr>
        <w:t xml:space="preserve">ом </w:t>
      </w:r>
      <w:r>
        <w:rPr>
          <w:bCs/>
          <w:color w:val="000000"/>
          <w:sz w:val="28"/>
          <w:szCs w:val="28"/>
        </w:rPr>
        <w:t xml:space="preserve">муниципальном</w:t>
      </w:r>
      <w:r>
        <w:rPr>
          <w:bCs/>
          <w:color w:val="000000"/>
          <w:sz w:val="28"/>
          <w:szCs w:val="28"/>
        </w:rPr>
        <w:t xml:space="preserve"> округе</w:t>
      </w:r>
      <w:r>
        <w:rPr>
          <w:bCs/>
          <w:color w:val="000000"/>
          <w:sz w:val="28"/>
          <w:szCs w:val="28"/>
        </w:rPr>
        <w:t xml:space="preserve"> Ставропольского края</w:t>
      </w:r>
      <w:r>
        <w:rPr>
          <w:bCs/>
          <w:color w:val="000000"/>
          <w:sz w:val="28"/>
          <w:szCs w:val="28"/>
        </w:rPr>
        <w:t xml:space="preserve">, утвержденную постановлением администрации Левокумского муниципального округа Ставропольского края от 15 мая 2023 года № 432</w:t>
      </w:r>
      <w:r/>
    </w:p>
    <w:p>
      <w:pPr>
        <w:pStyle w:val="612"/>
        <w:ind w:firstLine="709"/>
        <w:jc w:val="both"/>
        <w:spacing w:before="0" w:beforeAutospacing="0" w:after="150" w:afterAutospacing="0"/>
        <w:shd w:val="clear" w:color="auto" w:fill="ffffff"/>
        <w:rPr>
          <w:bCs/>
          <w:color w:val="666666"/>
          <w:sz w:val="28"/>
          <w:szCs w:val="28"/>
        </w:rPr>
      </w:pPr>
      <w:r>
        <w:rPr>
          <w:bCs/>
          <w:color w:val="666666"/>
          <w:sz w:val="28"/>
          <w:szCs w:val="28"/>
        </w:rPr>
        <w:t xml:space="preserve"> </w:t>
      </w:r>
      <w:r>
        <w:rPr>
          <w:bCs/>
          <w:color w:val="000000"/>
          <w:sz w:val="28"/>
          <w:szCs w:val="28"/>
        </w:rPr>
        <w:t xml:space="preserve">В соответствии</w:t>
      </w:r>
      <w:r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</w:t>
      </w:r>
      <w:r>
        <w:rPr>
          <w:bCs/>
          <w:color w:val="000000"/>
          <w:sz w:val="28"/>
          <w:szCs w:val="28"/>
        </w:rPr>
        <w:t xml:space="preserve">муниципальном округе Ставропольского края», протоколом заседания комиссии по рассмотрению заявлений о внесении изменений в схему нестационарных торговых объектов (объектов по предоставлению услуг) в Левокумском муниципальном округе Ставропольского края от </w:t>
      </w:r>
      <w:r>
        <w:rPr>
          <w:bCs/>
          <w:color w:val="000000"/>
          <w:sz w:val="28"/>
          <w:szCs w:val="28"/>
        </w:rPr>
        <w:t xml:space="preserve">10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августа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14</w:t>
      </w:r>
      <w:r>
        <w:rPr>
          <w:bCs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письмом министерства экономического развития Ставропольского края от          </w:t>
      </w:r>
      <w:r>
        <w:rPr>
          <w:bCs/>
          <w:color w:val="000000"/>
          <w:sz w:val="28"/>
          <w:szCs w:val="28"/>
        </w:rPr>
        <w:t xml:space="preserve">августа</w:t>
      </w:r>
      <w:bookmarkStart w:id="0" w:name="_GoBack"/>
      <w:r/>
      <w:bookmarkEnd w:id="0"/>
      <w:r>
        <w:rPr>
          <w:bCs/>
          <w:color w:val="000000"/>
          <w:sz w:val="28"/>
          <w:szCs w:val="28"/>
        </w:rPr>
        <w:t xml:space="preserve"> 2023 года № МЭР-       </w:t>
      </w:r>
      <w:r>
        <w:rPr>
          <w:bCs/>
          <w:color w:val="000000"/>
          <w:sz w:val="28"/>
          <w:szCs w:val="28"/>
        </w:rPr>
        <w:t xml:space="preserve">администрация Левокумского муниципального округа Ставропольского края</w:t>
      </w:r>
      <w:r/>
    </w:p>
    <w:p>
      <w:pPr>
        <w:pStyle w:val="612"/>
        <w:ind w:firstLine="709"/>
        <w:spacing w:before="0" w:beforeAutospacing="0" w:after="150" w:afterAutospacing="0"/>
        <w:shd w:val="clear" w:color="auto" w:fill="ffffff"/>
        <w:rPr>
          <w:bCs/>
          <w:color w:val="666666"/>
          <w:sz w:val="28"/>
          <w:szCs w:val="28"/>
        </w:rPr>
      </w:pPr>
      <w:r>
        <w:rPr>
          <w:bCs/>
          <w:color w:val="666666"/>
          <w:sz w:val="28"/>
          <w:szCs w:val="28"/>
        </w:rPr>
        <w:t xml:space="preserve"> </w:t>
      </w:r>
      <w:r>
        <w:rPr>
          <w:bCs/>
          <w:color w:val="000000"/>
          <w:sz w:val="28"/>
          <w:szCs w:val="28"/>
        </w:rPr>
        <w:t xml:space="preserve">ПОСТАНОВЛЯЕТ:</w:t>
      </w:r>
      <w:r/>
    </w:p>
    <w:p>
      <w:pPr>
        <w:pStyle w:val="615"/>
        <w:numPr>
          <w:ilvl w:val="0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схему размещения нестационарных торговых объектов в Левокумском муниципальном округе Ставропольского края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год, утвержденную постановлением администрации Левокумского муниципального округа Ставропольского края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432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схемы размещения нестационарных торговых объектов (объектов по предоставлению услуг) в Левокумском муниципаль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 округе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(с учетом изменен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утвержденн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от 19 июня 2023 года № 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 25 июля 2023 года № 738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pStyle w:val="615"/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Схемы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размещения нестационарных торговых объектов по предоставлению услуг в Левокумском муниципальном округе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строками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следующего содержания:</w:t>
      </w:r>
      <w:r/>
    </w:p>
    <w:p>
      <w:pPr>
        <w:pStyle w:val="615"/>
        <w:ind w:left="709"/>
        <w:jc w:val="center"/>
        <w:spacing w:after="100" w:afterAutospacing="1" w:line="240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 с. Турксад</w:t>
      </w:r>
      <w:r/>
    </w:p>
    <w:tbl>
      <w:tblPr>
        <w:tblStyle w:val="616"/>
        <w:tblW w:w="9356" w:type="dxa"/>
        <w:tblInd w:w="-5" w:type="dxa"/>
        <w:tblLook w:val="04A0" w:firstRow="1" w:lastRow="0" w:firstColumn="1" w:lastColumn="0" w:noHBand="0" w:noVBand="1"/>
      </w:tblPr>
      <w:tblGrid>
        <w:gridCol w:w="597"/>
        <w:gridCol w:w="2088"/>
        <w:gridCol w:w="393"/>
        <w:gridCol w:w="1737"/>
        <w:gridCol w:w="2910"/>
        <w:gridCol w:w="1631"/>
      </w:tblGrid>
      <w:tr>
        <w:trPr/>
        <w:tc>
          <w:tcPr>
            <w:tcW w:w="597" w:type="dxa"/>
            <w:textDirection w:val="lrTb"/>
            <w:noWrap w:val="false"/>
          </w:tcPr>
          <w:p>
            <w:pPr>
              <w:pStyle w:val="615"/>
              <w:ind w:left="0"/>
              <w:jc w:val="both"/>
              <w:spacing w:after="100" w:afterAutospacing="1" w:line="240" w:lineRule="atLeas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2088" w:type="dxa"/>
            <w:textDirection w:val="lrTb"/>
            <w:noWrap w:val="false"/>
          </w:tcPr>
          <w:p>
            <w:pPr>
              <w:pStyle w:val="615"/>
              <w:ind w:left="0"/>
              <w:jc w:val="both"/>
              <w:spacing w:after="100" w:afterAutospacing="1" w:line="240" w:lineRule="atLeas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Турксад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 </w:t>
            </w:r>
            <w:r/>
          </w:p>
          <w:p>
            <w:pPr>
              <w:pStyle w:val="615"/>
              <w:ind w:left="0"/>
              <w:jc w:val="both"/>
              <w:spacing w:after="100" w:afterAutospacing="1" w:line="240" w:lineRule="atLeas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5"/>
              <w:ind w:left="0"/>
              <w:jc w:val="both"/>
              <w:spacing w:after="100" w:afterAutospacing="1" w:line="240" w:lineRule="atLeas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</w:t>
            </w:r>
            <w:r/>
          </w:p>
        </w:tc>
        <w:tc>
          <w:tcPr>
            <w:tcW w:w="393" w:type="dxa"/>
            <w:textDirection w:val="lrTb"/>
            <w:noWrap w:val="false"/>
          </w:tcPr>
          <w:p>
            <w:pPr>
              <w:pStyle w:val="615"/>
              <w:ind w:left="0"/>
              <w:jc w:val="both"/>
              <w:spacing w:after="100" w:afterAutospacing="1" w:line="240" w:lineRule="atLeas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615"/>
              <w:ind w:left="0"/>
              <w:jc w:val="both"/>
              <w:spacing w:after="100" w:afterAutospacing="1" w:line="240" w:lineRule="atLeas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Торговый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павильон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tcW w:w="2910" w:type="dxa"/>
            <w:textDirection w:val="lrTb"/>
            <w:noWrap w:val="false"/>
          </w:tcPr>
          <w:p>
            <w:pPr>
              <w:pStyle w:val="615"/>
              <w:ind w:left="0"/>
              <w:jc w:val="both"/>
              <w:spacing w:after="100" w:afterAutospacing="1" w:line="240" w:lineRule="atLeas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Непродовольственные товары</w:t>
            </w:r>
            <w:r/>
          </w:p>
        </w:tc>
        <w:tc>
          <w:tcPr>
            <w:tcW w:w="1631" w:type="dxa"/>
            <w:textDirection w:val="lrTb"/>
            <w:noWrap w:val="false"/>
          </w:tcPr>
          <w:p>
            <w:pPr>
              <w:pStyle w:val="615"/>
              <w:ind w:left="0"/>
              <w:jc w:val="both"/>
              <w:spacing w:after="100" w:afterAutospacing="1" w:line="240" w:lineRule="atLeas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01.01.2023-31.12.2023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/>
          </w:p>
        </w:tc>
      </w:tr>
    </w:tbl>
    <w:p>
      <w:pPr>
        <w:pStyle w:val="615"/>
        <w:ind w:left="114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Отделу по информационным технологиям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(Сусоев Ф.В.)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круга Ставропольского края в информационно-телекоммуникационной сети «Интернет».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/>
    </w:p>
    <w:p>
      <w:pPr>
        <w:pStyle w:val="612"/>
        <w:ind w:firstLine="709"/>
        <w:jc w:val="both"/>
        <w:spacing w:before="0" w:beforeAutospacing="0" w:after="150" w:afterAutospacing="0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</w:t>
      </w:r>
      <w:r>
        <w:rPr>
          <w:bCs/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>
        <w:rPr>
          <w:bCs/>
          <w:color w:val="000000"/>
          <w:sz w:val="28"/>
          <w:szCs w:val="28"/>
        </w:rPr>
        <w:t xml:space="preserve"> Бегишеву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Н.А</w:t>
      </w:r>
      <w:r>
        <w:rPr>
          <w:bCs/>
          <w:color w:val="000000"/>
          <w:sz w:val="28"/>
          <w:szCs w:val="28"/>
        </w:rPr>
        <w:t xml:space="preserve">.</w:t>
      </w:r>
      <w:r/>
    </w:p>
    <w:p>
      <w:pPr>
        <w:pStyle w:val="612"/>
        <w:ind w:firstLine="709"/>
        <w:jc w:val="both"/>
        <w:spacing w:before="0" w:beforeAutospacing="0" w:after="150" w:afterAutospacing="0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</w:t>
      </w:r>
      <w:r>
        <w:rPr>
          <w:bCs/>
          <w:color w:val="000000"/>
          <w:sz w:val="28"/>
          <w:szCs w:val="28"/>
        </w:rPr>
        <w:t xml:space="preserve">. Настоящее постановление вступает в силу со дня его</w:t>
      </w:r>
      <w:r>
        <w:rPr>
          <w:bCs/>
          <w:color w:val="000000"/>
          <w:sz w:val="28"/>
          <w:szCs w:val="28"/>
        </w:rPr>
        <w:t xml:space="preserve"> официального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опубликования</w:t>
      </w:r>
      <w:r>
        <w:rPr>
          <w:bCs/>
          <w:color w:val="000000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Левокумского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муниципального округа                                                                  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                                 А.Н. Иванов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auto" w:sz="12" w:space="1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Бегишева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организационным 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общим вопросам администрации Левокумского</w:t>
      </w:r>
      <w:r/>
    </w:p>
    <w:p>
      <w:pPr>
        <w:contextualSpacing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74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О.В. Королева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Левокумского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 Смолякова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кадрового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администрации Левокумского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И.А. Сивкаева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46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>
        <w:trPr>
          <w:trHeight w:val="4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ind w:left="3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Проект подготовлен отделом экономического развития администрации Левокумского муниципального округа Ставропольского края </w:t>
            </w:r>
            <w:r/>
          </w:p>
          <w:p>
            <w:pPr>
              <w:ind w:left="3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592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Исполнитель проекта: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Гарафонова Елена Анатольевна 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телефон: 3-15-30</w:t>
            </w:r>
            <w:r/>
          </w:p>
        </w:tc>
        <w:tc>
          <w:tcPr>
            <w:tcBorders>
              <w:top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РКПД № ____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</w:t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передачи проекта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32" type="#_x0000_t32" style="position:absolute;z-index:251659264;o:allowoverlap:true;o:allowincell:true;mso-position-horizontal-relative:text;margin-left:301.9pt;mso-position-horizontal:absolute;mso-position-vertical-relative:text;margin-top:14.8pt;mso-position-vertical:absolute;width:153.0pt;height:0.0pt;mso-wrap-distance-left:9.0pt;mso-wrap-distance-top:0.0pt;mso-wrap-distance-right:9.0pt;mso-wrap-distance-bottom:-169093.2pt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отдел по организационным и общим вопросам</w:t>
      </w:r>
      <w:r/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Calibri" w:hAnsi="Calibri" w:eastAsia="Times New Roman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8"/>
    <w:next w:val="60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8"/>
    <w:next w:val="60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8"/>
    <w:next w:val="60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8"/>
    <w:next w:val="60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8"/>
    <w:next w:val="60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8"/>
    <w:next w:val="60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8"/>
    <w:next w:val="60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8"/>
    <w:next w:val="60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8"/>
    <w:next w:val="60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8"/>
    <w:next w:val="60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9"/>
    <w:link w:val="33"/>
    <w:uiPriority w:val="10"/>
    <w:rPr>
      <w:sz w:val="48"/>
      <w:szCs w:val="48"/>
    </w:rPr>
  </w:style>
  <w:style w:type="paragraph" w:styleId="35">
    <w:name w:val="Subtitle"/>
    <w:basedOn w:val="608"/>
    <w:next w:val="60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9"/>
    <w:link w:val="35"/>
    <w:uiPriority w:val="11"/>
    <w:rPr>
      <w:sz w:val="24"/>
      <w:szCs w:val="24"/>
    </w:rPr>
  </w:style>
  <w:style w:type="paragraph" w:styleId="37">
    <w:name w:val="Quote"/>
    <w:basedOn w:val="608"/>
    <w:next w:val="60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8"/>
    <w:next w:val="60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9"/>
    <w:link w:val="41"/>
    <w:uiPriority w:val="99"/>
  </w:style>
  <w:style w:type="paragraph" w:styleId="43">
    <w:name w:val="Footer"/>
    <w:basedOn w:val="60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9"/>
    <w:link w:val="43"/>
    <w:uiPriority w:val="99"/>
  </w:style>
  <w:style w:type="paragraph" w:styleId="45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9"/>
    <w:uiPriority w:val="99"/>
    <w:unhideWhenUsed/>
    <w:rPr>
      <w:vertAlign w:val="superscript"/>
    </w:rPr>
  </w:style>
  <w:style w:type="paragraph" w:styleId="177">
    <w:name w:val="endnote text"/>
    <w:basedOn w:val="60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9"/>
    <w:uiPriority w:val="99"/>
    <w:semiHidden/>
    <w:unhideWhenUsed/>
    <w:rPr>
      <w:vertAlign w:val="superscript"/>
    </w:rPr>
  </w:style>
  <w:style w:type="paragraph" w:styleId="180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</w:style>
  <w:style w:type="character" w:styleId="609" w:default="1">
    <w:name w:val="Default Paragraph Font"/>
    <w:uiPriority w:val="1"/>
    <w:semiHidden/>
    <w:unhideWhenUsed/>
  </w:style>
  <w:style w:type="table" w:styleId="6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1" w:default="1">
    <w:name w:val="No List"/>
    <w:uiPriority w:val="99"/>
    <w:semiHidden/>
    <w:unhideWhenUsed/>
  </w:style>
  <w:style w:type="paragraph" w:styleId="612">
    <w:name w:val="Normal (Web)"/>
    <w:basedOn w:val="60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3">
    <w:name w:val="Balloon Text"/>
    <w:basedOn w:val="608"/>
    <w:link w:val="61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4" w:customStyle="1">
    <w:name w:val="Текст выноски Знак"/>
    <w:basedOn w:val="609"/>
    <w:link w:val="613"/>
    <w:uiPriority w:val="99"/>
    <w:semiHidden/>
    <w:rPr>
      <w:rFonts w:ascii="Segoe UI" w:hAnsi="Segoe UI" w:cs="Segoe UI"/>
      <w:sz w:val="18"/>
      <w:szCs w:val="18"/>
    </w:rPr>
  </w:style>
  <w:style w:type="paragraph" w:styleId="615">
    <w:name w:val="List Paragraph"/>
    <w:basedOn w:val="608"/>
    <w:uiPriority w:val="34"/>
    <w:qFormat/>
    <w:pPr>
      <w:contextualSpacing/>
      <w:ind w:left="720"/>
    </w:pPr>
  </w:style>
  <w:style w:type="table" w:styleId="616">
    <w:name w:val="Table Grid"/>
    <w:basedOn w:val="6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17" w:customStyle="1">
    <w:name w:val="ConsPlusNormal"/>
    <w:link w:val="618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618" w:customStyle="1">
    <w:name w:val="ConsPlusNormal Знак"/>
    <w:basedOn w:val="609"/>
    <w:link w:val="617"/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E1880-668D-4D8D-8BA9-06734CFB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revision>8</cp:revision>
  <dcterms:created xsi:type="dcterms:W3CDTF">2023-08-16T11:42:00Z</dcterms:created>
  <dcterms:modified xsi:type="dcterms:W3CDTF">2023-08-17T07:15:07Z</dcterms:modified>
</cp:coreProperties>
</file>