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4D" w:rsidRDefault="00590C4D" w:rsidP="00590C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F32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F32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1F3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4262D" w:rsidRPr="00D11F32" w:rsidRDefault="00D11F32" w:rsidP="00E4262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0C4D">
        <w:rPr>
          <w:rFonts w:ascii="Times New Roman" w:eastAsia="Calibri" w:hAnsi="Times New Roman" w:cs="Times New Roman"/>
          <w:b/>
          <w:sz w:val="28"/>
          <w:szCs w:val="28"/>
        </w:rPr>
        <w:t>июня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590C4D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E4262D" w:rsidRPr="00D11F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4262D" w:rsidRPr="00D11F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4262D" w:rsidRPr="00D11F32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4262D" w:rsidRPr="00D11F32" w:rsidRDefault="00E4262D" w:rsidP="00E4262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F32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BC225B" w:rsidRPr="00D11F32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Pr="0076371C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371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90C4D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</w:t>
      </w:r>
      <w:r w:rsidR="00C86B67">
        <w:rPr>
          <w:rFonts w:ascii="Times New Roman" w:hAnsi="Times New Roman" w:cs="Times New Roman"/>
          <w:sz w:val="28"/>
          <w:szCs w:val="28"/>
        </w:rPr>
        <w:t>Левокумско</w:t>
      </w:r>
      <w:r w:rsidR="00590C4D">
        <w:rPr>
          <w:rFonts w:ascii="Times New Roman" w:hAnsi="Times New Roman" w:cs="Times New Roman"/>
          <w:sz w:val="28"/>
          <w:szCs w:val="28"/>
        </w:rPr>
        <w:t>м</w:t>
      </w:r>
      <w:r w:rsidR="00C86B6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90C4D">
        <w:rPr>
          <w:rFonts w:ascii="Times New Roman" w:hAnsi="Times New Roman" w:cs="Times New Roman"/>
          <w:sz w:val="28"/>
          <w:szCs w:val="28"/>
        </w:rPr>
        <w:t>м</w:t>
      </w:r>
      <w:r w:rsidR="00C86B6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90C4D">
        <w:rPr>
          <w:rFonts w:ascii="Times New Roman" w:hAnsi="Times New Roman" w:cs="Times New Roman"/>
          <w:sz w:val="28"/>
          <w:szCs w:val="28"/>
        </w:rPr>
        <w:t>е</w:t>
      </w:r>
      <w:r w:rsidR="00C86B6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6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Pr="00953D72" w:rsidRDefault="00B63A0E" w:rsidP="00B63A0E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0E">
        <w:rPr>
          <w:rFonts w:ascii="Times New Roman" w:hAnsi="Times New Roman" w:cs="Times New Roman"/>
          <w:sz w:val="28"/>
          <w:szCs w:val="28"/>
        </w:rPr>
        <w:t>В соответствии с 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статей 25, 29 Устава Левокумского муниципального округа Ставропольского края администрация Левокумского муниципального округа Ставропольского края</w:t>
      </w:r>
    </w:p>
    <w:p w:rsidR="00B63A0E" w:rsidRDefault="00B63A0E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225B" w:rsidRPr="00953D72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E4262D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3A0E" w:rsidRPr="00B63A0E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Левокумском муниципальном округе Ставропольского края.</w:t>
      </w:r>
    </w:p>
    <w:p w:rsidR="00464AAA" w:rsidRDefault="00464AAA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63A0E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BC225B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Левокумского муниципального округа Ставропольского края Бондаренко С.В. 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63A0E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C86B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C225B">
        <w:rPr>
          <w:rFonts w:ascii="Times New Roman" w:hAnsi="Times New Roman" w:cs="Times New Roman"/>
          <w:sz w:val="28"/>
          <w:szCs w:val="28"/>
        </w:rPr>
        <w:t>.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59D" w:rsidRDefault="00E7559D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D50B85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225B" w:rsidRPr="00953D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BC225B">
        <w:rPr>
          <w:rFonts w:ascii="Times New Roman" w:hAnsi="Times New Roman" w:cs="Times New Roman"/>
          <w:sz w:val="28"/>
          <w:szCs w:val="28"/>
        </w:rPr>
        <w:t>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755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E7559D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63A0E" w:rsidRPr="00B63A0E" w:rsidRDefault="00B63A0E" w:rsidP="00B63A0E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63A0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63A0E" w:rsidRPr="00B63A0E" w:rsidRDefault="00B63A0E" w:rsidP="00B63A0E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63A0E" w:rsidRPr="00B63A0E" w:rsidRDefault="00B63A0E" w:rsidP="00B63A0E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63A0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3A0E" w:rsidRPr="00B63A0E" w:rsidRDefault="00B63A0E" w:rsidP="00B63A0E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63A0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B63A0E" w:rsidRPr="00B63A0E" w:rsidRDefault="00B63A0E" w:rsidP="00B63A0E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63A0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F0941" w:rsidRDefault="00B63A0E" w:rsidP="00B63A0E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63A0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B63A0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3A0E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предоставления субсидий на возмещение затрат, связанных с осуществлением мер социальной поддержки отдельных категорий граждан по проезду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маршрутам регулярных перевозок по нерегулируемым тарифам в </w:t>
      </w:r>
      <w:bookmarkStart w:id="0" w:name="_Hlk136333685"/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Левокумском муниципальном </w:t>
      </w:r>
      <w:bookmarkEnd w:id="0"/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Ставропольского края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keepNext/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3A0E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1. </w:t>
      </w:r>
      <w:r w:rsidRPr="00B63A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B63A0E" w:rsidRPr="00B63A0E" w:rsidRDefault="00B63A0E" w:rsidP="00B63A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предоставления субсидий на возмещение затрат, связанных с осуществлением мер социальной поддержки отдельных категорий граждан по </w:t>
      </w:r>
      <w:r w:rsidRPr="00B6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проезду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маршрутам регулярных перевозок по нерегулируемым тарифам в Левокумском муниципальном округе Ставропольского края (далее - Порядок), определяет цели, условия, процедуру предоставления и использования субсидий из бюджета Левокумского муниципального округа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в границах Левокумского муниципального</w:t>
      </w:r>
      <w:r w:rsidR="00AE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E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нерегулируемому тарифу (далее - субсидии).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разработан в соответствии со </w:t>
      </w:r>
      <w:r w:rsidR="00AE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78 </w:t>
      </w:r>
      <w:r w:rsidRPr="00B63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  </w:t>
      </w:r>
      <w:hyperlink r:id="rId6" w:history="1">
        <w:r w:rsidRPr="00B63A0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Бюджетного кодекса Российской Федерации</w:t>
        </w:r>
      </w:hyperlink>
      <w:r w:rsidRPr="00B63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7" w:anchor="7D20K3" w:history="1">
        <w:r w:rsidRPr="00B63A0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 w:rsidRPr="00B63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8" w:anchor="7D20K3" w:history="1">
        <w:r w:rsidRPr="00B63A0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  </w:r>
        <w:r w:rsidR="00AE1E8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Pr="00B63A0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и о внесении изменений в отдельные законодательные акты Российской Федерации»</w:t>
        </w:r>
      </w:hyperlink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применения настоящего Порядка используются следующие понятия: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на получение субсидии - письменное обращение претендента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получение субсидии, поступившее главному распорядителю средств бюджета Левокумского муниципального округа (далее - Заявление);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получатель субсидий - претендент на получение субсидии, в отношении которого принято решение о предоставлении субсидии.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Субсидии предоставляются получателю субсидий в целях возмещения затрат, связанных с осуществлением мер социальной поддержки отдельных категорий граждан по проезду по муниципальным маршрутам регулярных перевозок в границах Левокумского муниципального округа по нерегулируемому тарифу.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субсидий осуществляется в пределах утвержденных бюджетных ассигнований на очередной финансовый год главными распорядителями средств бюджета </w:t>
      </w:r>
      <w:bookmarkStart w:id="1" w:name="_Hlk136333836"/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  <w:bookmarkEnd w:id="1"/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главные распорядители средств бюджета).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1541BD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B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Получателями субсидий являются юридические лица, индивидуальные предприниматели, прошедшие отбор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63A0E" w:rsidRPr="001541BD" w:rsidRDefault="00B63A0E" w:rsidP="00B63A0E">
      <w:pPr>
        <w:keepNext/>
        <w:shd w:val="clear" w:color="auto" w:fill="FFFFFF"/>
        <w:spacing w:after="240" w:line="240" w:lineRule="auto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3A0E" w:rsidRPr="001541BD" w:rsidRDefault="00B63A0E" w:rsidP="00B63A0E">
      <w:pPr>
        <w:keepNext/>
        <w:shd w:val="clear" w:color="auto" w:fill="FFFFFF"/>
        <w:spacing w:after="240" w:line="240" w:lineRule="auto"/>
        <w:ind w:firstLine="480"/>
        <w:jc w:val="both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Думы Левокумского муниципального</w:t>
      </w:r>
      <w:r w:rsidR="005148F6" w:rsidRPr="0015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5148F6" w:rsidRPr="0015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на очередной финансовый год и плановый период.</w:t>
      </w:r>
    </w:p>
    <w:p w:rsidR="00B63A0E" w:rsidRPr="001541BD" w:rsidRDefault="00B63A0E" w:rsidP="005148F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ПРОВЕДЕНИЯ ОТБОРА ПОЛУЧАТЕЛЕЙ СУБСИДИЙ ДЛЯ ПРЕДОСТАВЛЕНИЯ СУБСИДИЙ</w:t>
      </w:r>
    </w:p>
    <w:p w:rsidR="00B63A0E" w:rsidRPr="001541BD" w:rsidRDefault="00B63A0E" w:rsidP="00B63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1541BD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Отбор получателей субсидий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</w:p>
    <w:p w:rsidR="00B63A0E" w:rsidRPr="001541BD" w:rsidRDefault="00B63A0E" w:rsidP="00B63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Объявление о закупке размещается в Единой информационной системе </w:t>
      </w:r>
      <w:r w:rsidRPr="0015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закупок. Информация о закупках размещается в информационно-телекоммуникационной сети Интернет на портале zakupki.gov.ru.</w:t>
      </w:r>
      <w:bookmarkStart w:id="2" w:name="_GoBack"/>
      <w:bookmarkEnd w:id="2"/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Субсидии предоставляются на основании Соглашения между получателем субсидий и главным распорядителем средств бюджета.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В целях заключения Соглашения и получения субсидий главному распорядителю средств бюджета получателем субсидий предоставляются: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чем за один месяц до даты подачи документов;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постановке получателя субсидии на налоговый учет;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учредительных документов получателя субсидии;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свидетельства об осуществлении перевозок по маршруту регулярных перевозок или копия контракта на выполнение работ, связанных с осуществлением регулярных перевозок</w:t>
      </w:r>
    </w:p>
    <w:p w:rsidR="00B63A0E" w:rsidRPr="00B63A0E" w:rsidRDefault="00B63A0E" w:rsidP="00B63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Заявление, заполненное по форме согласно приложению 4 к настоящему Порядку;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Рассмотрение документов, указанных в пункте 11 настоящего Порядка, и принятие решения о предоставлении субсидии либо об отказе в предоставлении субсидии (с указанием причин отказа) осуществляется уполномоченными должностными лицами главного распорядителя средств бюджета в течение</w:t>
      </w:r>
      <w:r w:rsidR="0051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 со дня поступления документов.</w:t>
      </w:r>
    </w:p>
    <w:p w:rsidR="00B63A0E" w:rsidRPr="00B63A0E" w:rsidRDefault="00B63A0E" w:rsidP="00B63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предоставлении субсидии главные распорядители средств бюджета в течение 10 рабочих дней со дня поступления документов направляют получателю субсидии проект Соглашения.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должен подписать и вернуть Соглашение в течение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рабочих дней с момента получения проекта Соглашения.</w:t>
      </w:r>
    </w:p>
    <w:p w:rsidR="00B63A0E" w:rsidRPr="00B63A0E" w:rsidRDefault="00B63A0E" w:rsidP="00B63A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Основаниями для отказа в предоставлении субсидии являются: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несоответствие получателя субсидий требованиям;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непредоставление (предоставление не в полном объеме) документов, установленных настоящим Порядком;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представленных получателем субсидии документов требованиям, предъявляемым к их оформлению согласно настоящего </w:t>
      </w:r>
      <w:proofErr w:type="gramStart"/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Порядка;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предоставление недостоверных сведений, содержащихся в документах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том числе если представленные документы содержат сведения, противоречащие друг другу).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Субсидии предоставляются при соблюдении получателями субсидий следующих условий: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оказание услуг по перевозке пассажиров и багажа с предоставлением мер социальной поддержки отдельным категориям граждан по муниципальным маршрутам регулярных перевозок в границах Левокумского муниципального округа</w:t>
      </w:r>
      <w:r w:rsidR="0051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нерегулируемым тарифам на основании свидетельства об осуществлении перевозок</w:t>
      </w:r>
      <w:r w:rsidR="0051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о маршруту регулярных перевозок;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предоставление отчетов о суммах понесенных затрат, связанных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осуществлением мер социальной поддержки отдельных категорий граждан </w:t>
      </w:r>
    </w:p>
    <w:p w:rsidR="005148F6" w:rsidRDefault="00B63A0E" w:rsidP="00B63A0E">
      <w:pPr>
        <w:shd w:val="clear" w:color="auto" w:fill="FFFFFF"/>
        <w:spacing w:after="0" w:line="240" w:lineRule="auto"/>
        <w:ind w:left="480" w:firstLine="2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наличие Соглашения;</w:t>
      </w:r>
    </w:p>
    <w:p w:rsidR="00B63A0E" w:rsidRPr="00B63A0E" w:rsidRDefault="00B63A0E" w:rsidP="005148F6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 наличие документов, предусмотренных настоящим </w:t>
      </w:r>
      <w:proofErr w:type="gramStart"/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Порядком;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соответствие получателя субсидий требованиям настоящего Порядка.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Соглашением должны быть предусмотрены: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размер, сроки, условия предоставления субсидий;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обязательства получателя субсидии по обеспечению прав главного распорядителя средств бюджета;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порядок, сроки и форма предоставления отчетов по использованию субсидий;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сроки возврата субсидий в бюджет Левокумского муниципального округа в случае нарушения условий их предоставления;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ответственность за несоблюдение сторонами условий Соглашения;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положение об обязательной проверке главным распорядителем средств бюджета соблюдения получателем субсидий условий, целей и порядка предоставления субсидий;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согласие получателя субсидий на осуществление главным распорядителем средств бюджета проверок соблюдения получателем субсидий условий, целей и порядка их предоставления;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Администрация Левокумского муниципального округа осуществляет предоставление субсидий на возмещение затрат, связанных с осуществлением мер социальной поддержки по проезду по муниципальным маршрутам регулярных перевозок в следующих категорий граждан, проживающих на территории Левокумского муниципального округа: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лиц, которым установлена (назначена) страховая и социальная пенсия в соответствии с </w:t>
      </w:r>
      <w:hyperlink r:id="rId9" w:anchor="7D20K3" w:history="1">
        <w:r w:rsidRPr="00B63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28.12.2013 № 400-ФЗ «О страховых пенсиях</w:t>
        </w:r>
      </w:hyperlink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» или </w:t>
      </w:r>
      <w:hyperlink r:id="rId10" w:anchor="7D20K3" w:history="1">
        <w:r w:rsidRPr="00B63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15.12.2001 № 166-ФЗ «О государственном пенсионном обеспечении в Российской Федерации»</w:t>
        </w:r>
      </w:hyperlink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учащихся (18 лет включительно) из малообеспеченных семей, относящихся к данной категории в соответствии с законодательством, 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инвалидов и участников Великой Отечественной войны и лиц, сопровождающих инвалидов Великой Отечественной войны I и II групп по зрению (1 сопровождающий), инвалидов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действий, и лиц, сопровождающих инвалидов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действий, I и II групп по зрению (1 сопровождающий);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вдов умерших (погибших) лиц, указанных в статье 1 </w:t>
      </w:r>
      <w:hyperlink r:id="rId11" w:anchor="7D20K3" w:history="1">
        <w:r w:rsidRPr="00B63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Российской Федерации от 12.02.1993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  </w:r>
      </w:hyperlink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получающих пенсии по потере кормильца, достигших возраста 55 лет, не вступивших в повторный брак.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Главный распорядитель средств бюджета осуществляет перечисление субсидий: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факту оказания мер социальной поддержки в течение 10 рабочих дней с момента предоставления получателем субсидий отчета и документов, установленных настоящим Порядком;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 порядке, установленном Соглашением;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расчетный счет, открытый получателем субсидии в Российской кредитной организации, указанной в Соглашении.</w:t>
      </w:r>
    </w:p>
    <w:p w:rsidR="00B63A0E" w:rsidRPr="00B63A0E" w:rsidRDefault="00B63A0E" w:rsidP="00B63A0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5148F6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ТРЕБОВАНИЯ К ОТЧЕТНОСТИ</w:t>
      </w:r>
    </w:p>
    <w:p w:rsidR="00B63A0E" w:rsidRPr="00B63A0E" w:rsidRDefault="00B63A0E" w:rsidP="00B63A0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Получатели субсидий формируют сведения о количестве поездок на основании социальных транспортных карт, транспортных карт школьника, транспортных карт студента самостоятельно (либо с привлечением сторонних организаций) через систему электронного учета поездок, совместимую с автоматизированной системой учета оплаты услуг по перевозке пассажиров, действующей на территории Левокумского муниципального округа, готовят отчет и предоставляют его в администрацию Левокумского муниципального округа для согласования до 5 числа месяца, следующего за отчетным.</w:t>
      </w:r>
    </w:p>
    <w:p w:rsidR="00B63A0E" w:rsidRPr="00B63A0E" w:rsidRDefault="00B63A0E" w:rsidP="00B63A0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Согласование отчета проводится в течение 3 рабочих дней с даты его поступления. В случае выявления факта недостоверных сведений в отчете направляет получателю субсидий в течение 3 рабочих дней с даты поступления отчета акт о выявленных нарушениях с указанием сроков их устранения.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Для получения субсидий получатели субсидий, с которыми заключено Соглашение, предоставляют главному распорядителю средств бюджета до 10 числа месяца, следующего за отчетным, следующие документы: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отчеты;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акт сверки расчетов, производимых между получателем субсидий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главным распорядителем средств бюджета;</w:t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1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счет-фактуру (счет на оплату) на перечисление субсидий.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5148F6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V. ТРЕБОВАНИЯ ОБ ОСУЩЕСТВЛЕНИИ КОНТРОЛЯ </w:t>
      </w:r>
      <w:r w:rsidRPr="00B6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СОБЛЮДЕНИЕМ УСЛОВИЙ, ЦЕЛЕЙ И ПОРЯДКА ПРЕДОСТАВЛЕНИЯ СУБСИДИЙ И ОТВЕТСТВЕННОСТЬ ЗА ИХ НАРУШЕНИЕ</w:t>
      </w:r>
    </w:p>
    <w:p w:rsidR="00B63A0E" w:rsidRPr="00B63A0E" w:rsidRDefault="00B63A0E" w:rsidP="00B63A0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Главный распорядитель средств бюджета, орган муниципального финансового контроля осуществляют проверку соблюдения получателями субсидий условий, целей и порядка предоставления субсидии, предусмотренных настоящим Порядком и Соглашением.</w:t>
      </w:r>
    </w:p>
    <w:p w:rsidR="00B63A0E" w:rsidRPr="00B63A0E" w:rsidRDefault="00B63A0E" w:rsidP="00B63A0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Контроль за целевым и своевременным использованием субсидий осуществляется главным распорядителем средств бюджета.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Получатели субсидий несут предусмотренную законодательством Российской Федерации ответственность за нецелевое использование субсидий, предоставленных в соответствии с настоящим Порядком.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A0E" w:rsidRPr="00B63A0E" w:rsidRDefault="00B63A0E" w:rsidP="00B63A0E">
      <w:pPr>
        <w:keepNext/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63A0E" w:rsidRPr="00B63A0E" w:rsidRDefault="00B63A0E" w:rsidP="00B63A0E">
      <w:pPr>
        <w:keepNext/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A0E" w:rsidRPr="00B63A0E" w:rsidRDefault="00B63A0E" w:rsidP="005148F6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ПОРЯДОК ВОЗВРАТА СУБСИДИЙ</w:t>
      </w:r>
    </w:p>
    <w:p w:rsidR="00B63A0E" w:rsidRPr="00B63A0E" w:rsidRDefault="00B63A0E" w:rsidP="00B63A0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E" w:rsidRPr="00B63A0E" w:rsidRDefault="00B63A0E" w:rsidP="00B63A0E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При наличии у получателя субсидий остатков субсидий, не использованных в отчетном финансовом году, неиспользованный остаток субсидий подлежит возврату главному распорядителю средств бюджета не позднее 10 рабочих дней очередного финансового года.</w:t>
      </w: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0941" w:rsidRDefault="00B63A0E" w:rsidP="005148F6">
      <w:pPr>
        <w:shd w:val="clear" w:color="auto" w:fill="FFFFFF"/>
        <w:spacing w:after="0" w:line="240" w:lineRule="auto"/>
        <w:ind w:firstLine="48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3A0E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случае если получателем субсидий допущены нарушения условий предоставления субсидий по фактам проверок, проведенных главным распорядителем средств бюджета, уполномоченным органом муниципального финансового контроля, субсидия подлежит возврату в бюджет в порядке, установленном законодательством Российской Федерации.</w:t>
      </w:r>
    </w:p>
    <w:sectPr w:rsidR="009F0941" w:rsidSect="00AE1E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19B8"/>
    <w:multiLevelType w:val="hybridMultilevel"/>
    <w:tmpl w:val="E09A0E12"/>
    <w:lvl w:ilvl="0" w:tplc="2FFC2FEC">
      <w:start w:val="1"/>
      <w:numFmt w:val="decimal"/>
      <w:lvlText w:val="%1)"/>
      <w:lvlJc w:val="left"/>
      <w:pPr>
        <w:ind w:left="191" w:hanging="4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ADA2A">
      <w:numFmt w:val="bullet"/>
      <w:lvlText w:val="•"/>
      <w:lvlJc w:val="left"/>
      <w:pPr>
        <w:ind w:left="1158" w:hanging="455"/>
      </w:pPr>
      <w:rPr>
        <w:rFonts w:hint="default"/>
        <w:lang w:val="ru-RU" w:eastAsia="en-US" w:bidi="ar-SA"/>
      </w:rPr>
    </w:lvl>
    <w:lvl w:ilvl="2" w:tplc="067E547A">
      <w:numFmt w:val="bullet"/>
      <w:lvlText w:val="•"/>
      <w:lvlJc w:val="left"/>
      <w:pPr>
        <w:ind w:left="2117" w:hanging="455"/>
      </w:pPr>
      <w:rPr>
        <w:rFonts w:hint="default"/>
        <w:lang w:val="ru-RU" w:eastAsia="en-US" w:bidi="ar-SA"/>
      </w:rPr>
    </w:lvl>
    <w:lvl w:ilvl="3" w:tplc="265C140A">
      <w:numFmt w:val="bullet"/>
      <w:lvlText w:val="•"/>
      <w:lvlJc w:val="left"/>
      <w:pPr>
        <w:ind w:left="3075" w:hanging="455"/>
      </w:pPr>
      <w:rPr>
        <w:rFonts w:hint="default"/>
        <w:lang w:val="ru-RU" w:eastAsia="en-US" w:bidi="ar-SA"/>
      </w:rPr>
    </w:lvl>
    <w:lvl w:ilvl="4" w:tplc="063CA4DC">
      <w:numFmt w:val="bullet"/>
      <w:lvlText w:val="•"/>
      <w:lvlJc w:val="left"/>
      <w:pPr>
        <w:ind w:left="4034" w:hanging="455"/>
      </w:pPr>
      <w:rPr>
        <w:rFonts w:hint="default"/>
        <w:lang w:val="ru-RU" w:eastAsia="en-US" w:bidi="ar-SA"/>
      </w:rPr>
    </w:lvl>
    <w:lvl w:ilvl="5" w:tplc="0FD0F9A4">
      <w:numFmt w:val="bullet"/>
      <w:lvlText w:val="•"/>
      <w:lvlJc w:val="left"/>
      <w:pPr>
        <w:ind w:left="4993" w:hanging="455"/>
      </w:pPr>
      <w:rPr>
        <w:rFonts w:hint="default"/>
        <w:lang w:val="ru-RU" w:eastAsia="en-US" w:bidi="ar-SA"/>
      </w:rPr>
    </w:lvl>
    <w:lvl w:ilvl="6" w:tplc="A8F69524">
      <w:numFmt w:val="bullet"/>
      <w:lvlText w:val="•"/>
      <w:lvlJc w:val="left"/>
      <w:pPr>
        <w:ind w:left="5951" w:hanging="455"/>
      </w:pPr>
      <w:rPr>
        <w:rFonts w:hint="default"/>
        <w:lang w:val="ru-RU" w:eastAsia="en-US" w:bidi="ar-SA"/>
      </w:rPr>
    </w:lvl>
    <w:lvl w:ilvl="7" w:tplc="33F0C8D4">
      <w:numFmt w:val="bullet"/>
      <w:lvlText w:val="•"/>
      <w:lvlJc w:val="left"/>
      <w:pPr>
        <w:ind w:left="6910" w:hanging="455"/>
      </w:pPr>
      <w:rPr>
        <w:rFonts w:hint="default"/>
        <w:lang w:val="ru-RU" w:eastAsia="en-US" w:bidi="ar-SA"/>
      </w:rPr>
    </w:lvl>
    <w:lvl w:ilvl="8" w:tplc="EF563990">
      <w:numFmt w:val="bullet"/>
      <w:lvlText w:val="•"/>
      <w:lvlJc w:val="left"/>
      <w:pPr>
        <w:ind w:left="7868" w:hanging="455"/>
      </w:pPr>
      <w:rPr>
        <w:rFonts w:hint="default"/>
        <w:lang w:val="ru-RU" w:eastAsia="en-US" w:bidi="ar-SA"/>
      </w:rPr>
    </w:lvl>
  </w:abstractNum>
  <w:abstractNum w:abstractNumId="1">
    <w:nsid w:val="15510543"/>
    <w:multiLevelType w:val="hybridMultilevel"/>
    <w:tmpl w:val="2368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A517E"/>
    <w:multiLevelType w:val="hybridMultilevel"/>
    <w:tmpl w:val="66483CB0"/>
    <w:lvl w:ilvl="0" w:tplc="E96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5C20"/>
    <w:multiLevelType w:val="hybridMultilevel"/>
    <w:tmpl w:val="042ECAD2"/>
    <w:lvl w:ilvl="0" w:tplc="83FA9B94">
      <w:start w:val="1"/>
      <w:numFmt w:val="decimal"/>
      <w:lvlText w:val="%1)"/>
      <w:lvlJc w:val="left"/>
      <w:pPr>
        <w:ind w:left="191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AABE2">
      <w:numFmt w:val="bullet"/>
      <w:lvlText w:val="•"/>
      <w:lvlJc w:val="left"/>
      <w:pPr>
        <w:ind w:left="1158" w:hanging="351"/>
      </w:pPr>
      <w:rPr>
        <w:rFonts w:hint="default"/>
        <w:lang w:val="ru-RU" w:eastAsia="en-US" w:bidi="ar-SA"/>
      </w:rPr>
    </w:lvl>
    <w:lvl w:ilvl="2" w:tplc="A3988928">
      <w:numFmt w:val="bullet"/>
      <w:lvlText w:val="•"/>
      <w:lvlJc w:val="left"/>
      <w:pPr>
        <w:ind w:left="2117" w:hanging="351"/>
      </w:pPr>
      <w:rPr>
        <w:rFonts w:hint="default"/>
        <w:lang w:val="ru-RU" w:eastAsia="en-US" w:bidi="ar-SA"/>
      </w:rPr>
    </w:lvl>
    <w:lvl w:ilvl="3" w:tplc="49186FFC">
      <w:numFmt w:val="bullet"/>
      <w:lvlText w:val="•"/>
      <w:lvlJc w:val="left"/>
      <w:pPr>
        <w:ind w:left="3075" w:hanging="351"/>
      </w:pPr>
      <w:rPr>
        <w:rFonts w:hint="default"/>
        <w:lang w:val="ru-RU" w:eastAsia="en-US" w:bidi="ar-SA"/>
      </w:rPr>
    </w:lvl>
    <w:lvl w:ilvl="4" w:tplc="A3661BAA">
      <w:numFmt w:val="bullet"/>
      <w:lvlText w:val="•"/>
      <w:lvlJc w:val="left"/>
      <w:pPr>
        <w:ind w:left="4034" w:hanging="351"/>
      </w:pPr>
      <w:rPr>
        <w:rFonts w:hint="default"/>
        <w:lang w:val="ru-RU" w:eastAsia="en-US" w:bidi="ar-SA"/>
      </w:rPr>
    </w:lvl>
    <w:lvl w:ilvl="5" w:tplc="C22A3DD8">
      <w:numFmt w:val="bullet"/>
      <w:lvlText w:val="•"/>
      <w:lvlJc w:val="left"/>
      <w:pPr>
        <w:ind w:left="4993" w:hanging="351"/>
      </w:pPr>
      <w:rPr>
        <w:rFonts w:hint="default"/>
        <w:lang w:val="ru-RU" w:eastAsia="en-US" w:bidi="ar-SA"/>
      </w:rPr>
    </w:lvl>
    <w:lvl w:ilvl="6" w:tplc="DD9AE35E">
      <w:numFmt w:val="bullet"/>
      <w:lvlText w:val="•"/>
      <w:lvlJc w:val="left"/>
      <w:pPr>
        <w:ind w:left="5951" w:hanging="351"/>
      </w:pPr>
      <w:rPr>
        <w:rFonts w:hint="default"/>
        <w:lang w:val="ru-RU" w:eastAsia="en-US" w:bidi="ar-SA"/>
      </w:rPr>
    </w:lvl>
    <w:lvl w:ilvl="7" w:tplc="479805F4"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8" w:tplc="DA2C5F52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</w:abstractNum>
  <w:abstractNum w:abstractNumId="4">
    <w:nsid w:val="5DDD3087"/>
    <w:multiLevelType w:val="hybridMultilevel"/>
    <w:tmpl w:val="A9F8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1195D"/>
    <w:rsid w:val="00060BA7"/>
    <w:rsid w:val="000C3297"/>
    <w:rsid w:val="000E456F"/>
    <w:rsid w:val="001351C1"/>
    <w:rsid w:val="001541BD"/>
    <w:rsid w:val="00167BD0"/>
    <w:rsid w:val="0019799E"/>
    <w:rsid w:val="001A51DB"/>
    <w:rsid w:val="001B04D8"/>
    <w:rsid w:val="001E3203"/>
    <w:rsid w:val="002132F8"/>
    <w:rsid w:val="002218F3"/>
    <w:rsid w:val="002605F1"/>
    <w:rsid w:val="00272962"/>
    <w:rsid w:val="002E3B45"/>
    <w:rsid w:val="002E559C"/>
    <w:rsid w:val="003070A9"/>
    <w:rsid w:val="00320734"/>
    <w:rsid w:val="00354FCA"/>
    <w:rsid w:val="00363262"/>
    <w:rsid w:val="00375C28"/>
    <w:rsid w:val="0038102E"/>
    <w:rsid w:val="003950F6"/>
    <w:rsid w:val="003C001D"/>
    <w:rsid w:val="003C50E6"/>
    <w:rsid w:val="003C7499"/>
    <w:rsid w:val="003D7E7C"/>
    <w:rsid w:val="003E0A91"/>
    <w:rsid w:val="003E17A8"/>
    <w:rsid w:val="003F26F5"/>
    <w:rsid w:val="00422F45"/>
    <w:rsid w:val="00435700"/>
    <w:rsid w:val="00457141"/>
    <w:rsid w:val="00464AAA"/>
    <w:rsid w:val="004755DD"/>
    <w:rsid w:val="00482C65"/>
    <w:rsid w:val="00497598"/>
    <w:rsid w:val="004F4B52"/>
    <w:rsid w:val="005148F6"/>
    <w:rsid w:val="00523381"/>
    <w:rsid w:val="00590C4D"/>
    <w:rsid w:val="00593C2E"/>
    <w:rsid w:val="005A2F95"/>
    <w:rsid w:val="005E56BF"/>
    <w:rsid w:val="005F1543"/>
    <w:rsid w:val="0062075C"/>
    <w:rsid w:val="006807B7"/>
    <w:rsid w:val="006A3B7E"/>
    <w:rsid w:val="006A7797"/>
    <w:rsid w:val="006E2978"/>
    <w:rsid w:val="00705820"/>
    <w:rsid w:val="007228E0"/>
    <w:rsid w:val="007307EA"/>
    <w:rsid w:val="00753667"/>
    <w:rsid w:val="00794523"/>
    <w:rsid w:val="007A5CCD"/>
    <w:rsid w:val="007A632F"/>
    <w:rsid w:val="007C17B6"/>
    <w:rsid w:val="00874088"/>
    <w:rsid w:val="00876C13"/>
    <w:rsid w:val="008C6017"/>
    <w:rsid w:val="0093709B"/>
    <w:rsid w:val="00941893"/>
    <w:rsid w:val="00946E47"/>
    <w:rsid w:val="00956A56"/>
    <w:rsid w:val="0096018C"/>
    <w:rsid w:val="00967E0D"/>
    <w:rsid w:val="00984C7F"/>
    <w:rsid w:val="009A66CE"/>
    <w:rsid w:val="009A729F"/>
    <w:rsid w:val="009E0E0C"/>
    <w:rsid w:val="009E66E6"/>
    <w:rsid w:val="009E7F23"/>
    <w:rsid w:val="009F0349"/>
    <w:rsid w:val="009F0941"/>
    <w:rsid w:val="009F5006"/>
    <w:rsid w:val="00AE1E83"/>
    <w:rsid w:val="00AE6C6F"/>
    <w:rsid w:val="00B3633B"/>
    <w:rsid w:val="00B536AB"/>
    <w:rsid w:val="00B63A0E"/>
    <w:rsid w:val="00B8038F"/>
    <w:rsid w:val="00B9291E"/>
    <w:rsid w:val="00BA4A8B"/>
    <w:rsid w:val="00BC0FD2"/>
    <w:rsid w:val="00BC225B"/>
    <w:rsid w:val="00BF3006"/>
    <w:rsid w:val="00C131DD"/>
    <w:rsid w:val="00C36680"/>
    <w:rsid w:val="00C57761"/>
    <w:rsid w:val="00C64C3D"/>
    <w:rsid w:val="00C86B67"/>
    <w:rsid w:val="00C94C51"/>
    <w:rsid w:val="00CA7280"/>
    <w:rsid w:val="00D11F32"/>
    <w:rsid w:val="00D14404"/>
    <w:rsid w:val="00D24299"/>
    <w:rsid w:val="00D33A66"/>
    <w:rsid w:val="00D40706"/>
    <w:rsid w:val="00D50B85"/>
    <w:rsid w:val="00D6672B"/>
    <w:rsid w:val="00DB7DA1"/>
    <w:rsid w:val="00DD45C9"/>
    <w:rsid w:val="00DD5131"/>
    <w:rsid w:val="00E4262D"/>
    <w:rsid w:val="00E53B83"/>
    <w:rsid w:val="00E7559D"/>
    <w:rsid w:val="00EE19EE"/>
    <w:rsid w:val="00EF2DDE"/>
    <w:rsid w:val="00F24E5D"/>
    <w:rsid w:val="00F35A85"/>
    <w:rsid w:val="00F44A8F"/>
    <w:rsid w:val="00F535F0"/>
    <w:rsid w:val="00F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100A8-3446-4982-A219-ED3EC973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25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74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hyperlink" Target="https://docs.cntd.ru/document/90036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06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67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BFB0-3C7D-43DF-814D-13160313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Отдел Мун хоз</cp:lastModifiedBy>
  <cp:revision>7</cp:revision>
  <cp:lastPrinted>2022-11-08T07:20:00Z</cp:lastPrinted>
  <dcterms:created xsi:type="dcterms:W3CDTF">2022-11-07T11:27:00Z</dcterms:created>
  <dcterms:modified xsi:type="dcterms:W3CDTF">2023-06-20T05:30:00Z</dcterms:modified>
</cp:coreProperties>
</file>