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3BB" w:rsidRPr="00E143BB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E143BB" w:rsidRPr="00E143BB" w:rsidRDefault="002E64F3" w:rsidP="002E64F3">
      <w:pPr>
        <w:overflowPunct w:val="0"/>
        <w:autoSpaceDE w:val="0"/>
        <w:autoSpaceDN w:val="0"/>
        <w:adjustRightInd w:val="0"/>
        <w:spacing w:after="0" w:line="240" w:lineRule="exact"/>
        <w:ind w:left="9639" w:firstLine="10773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43BB"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администрации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</w:t>
      </w:r>
    </w:p>
    <w:p w:rsidR="00E143BB" w:rsidRPr="00E143BB" w:rsidRDefault="00E143BB" w:rsidP="002E64F3">
      <w:pPr>
        <w:tabs>
          <w:tab w:val="left" w:pos="15026"/>
        </w:tabs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E143BB" w:rsidRPr="00E143BB" w:rsidRDefault="00E143BB" w:rsidP="002E64F3">
      <w:pPr>
        <w:tabs>
          <w:tab w:val="left" w:pos="15026"/>
        </w:tabs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декабря 2019 </w:t>
      </w:r>
      <w:r w:rsidR="002E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№ 857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auto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3BB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4</w:t>
      </w:r>
    </w:p>
    <w:p w:rsidR="002E64F3" w:rsidRPr="00E143BB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ind w:left="9639"/>
        <w:jc w:val="center"/>
        <w:textAlignment w:val="baseline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auto"/>
        <w:ind w:left="963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района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Ставропольского края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физической культуры, спорта,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ind w:left="963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 политики и туризма»</w:t>
      </w:r>
    </w:p>
    <w:p w:rsidR="002E64F3" w:rsidRPr="002E64F3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4F3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64F3" w:rsidRPr="002E64F3" w:rsidRDefault="002E64F3" w:rsidP="002E64F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3BB" w:rsidRPr="00E143BB" w:rsidRDefault="00E143BB" w:rsidP="00E143BB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Сведения</w:t>
      </w:r>
    </w:p>
    <w:p w:rsidR="00E143BB" w:rsidRPr="00E143BB" w:rsidRDefault="00E143BB" w:rsidP="00E143BB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индикаторах достижения целей муниципальной программы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Левокумского муниципального района Ставропольского края «Развитие физической культуры, спорта, </w:t>
      </w:r>
    </w:p>
    <w:p w:rsidR="00E143BB" w:rsidRPr="00E143BB" w:rsidRDefault="00E143BB" w:rsidP="002E64F3">
      <w:pPr>
        <w:overflowPunct w:val="0"/>
        <w:autoSpaceDE w:val="0"/>
        <w:autoSpaceDN w:val="0"/>
        <w:adjustRightInd w:val="0"/>
        <w:spacing w:after="0" w:line="240" w:lineRule="exac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 политики и туризма»</w:t>
      </w:r>
      <w:r w:rsidRPr="00E14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&lt;*&gt;</w:t>
      </w: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показателях</w:t>
      </w:r>
      <w:proofErr w:type="gramEnd"/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задач подпрограмм Программы и их значениях</w:t>
      </w:r>
    </w:p>
    <w:p w:rsidR="00E143BB" w:rsidRPr="00E143BB" w:rsidRDefault="00E143BB" w:rsidP="00E143BB">
      <w:pPr>
        <w:overflowPunct w:val="0"/>
        <w:autoSpaceDE w:val="0"/>
        <w:autoSpaceDN w:val="0"/>
        <w:adjustRightInd w:val="0"/>
        <w:spacing w:before="280" w:after="0" w:line="240" w:lineRule="auto"/>
        <w:ind w:firstLine="54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43BB">
        <w:rPr>
          <w:rFonts w:ascii="Times New Roman" w:eastAsia="Times New Roman" w:hAnsi="Times New Roman" w:cs="Times New Roman"/>
          <w:sz w:val="28"/>
          <w:szCs w:val="28"/>
          <w:lang w:eastAsia="ru-RU"/>
        </w:rPr>
        <w:t>&lt;*&gt; Далее в настоящем Приложении используется сокращение - Программа.</w:t>
      </w:r>
    </w:p>
    <w:p w:rsidR="00E143BB" w:rsidRPr="00E143BB" w:rsidRDefault="00E143BB" w:rsidP="00E143BB">
      <w:pPr>
        <w:overflowPunct w:val="0"/>
        <w:autoSpaceDE w:val="0"/>
        <w:autoSpaceDN w:val="0"/>
        <w:adjustRightInd w:val="0"/>
        <w:spacing w:after="0" w:line="240" w:lineRule="exac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1134"/>
        <w:gridCol w:w="851"/>
        <w:gridCol w:w="992"/>
        <w:gridCol w:w="992"/>
        <w:gridCol w:w="992"/>
        <w:gridCol w:w="992"/>
      </w:tblGrid>
      <w:tr w:rsidR="00E143BB" w:rsidRPr="00E143BB" w:rsidTr="008F473E">
        <w:tc>
          <w:tcPr>
            <w:tcW w:w="595" w:type="dxa"/>
            <w:vMerge w:val="restart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205" w:type="dxa"/>
            <w:vMerge w:val="restart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индикатора достижения цели Программы и 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показателя решения задачи подпрограммы Программы</w:t>
            </w:r>
          </w:p>
        </w:tc>
        <w:tc>
          <w:tcPr>
            <w:tcW w:w="2040" w:type="dxa"/>
            <w:vMerge w:val="restart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Единица       измерения</w:t>
            </w:r>
          </w:p>
        </w:tc>
        <w:tc>
          <w:tcPr>
            <w:tcW w:w="8180" w:type="dxa"/>
            <w:gridSpan w:val="8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143BB" w:rsidRPr="00E143BB" w:rsidTr="008F473E">
        <w:trPr>
          <w:trHeight w:val="1253"/>
        </w:trPr>
        <w:tc>
          <w:tcPr>
            <w:tcW w:w="595" w:type="dxa"/>
            <w:vMerge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5" w:type="dxa"/>
            <w:vMerge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40" w:type="dxa"/>
            <w:vMerge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992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992" w:type="dxa"/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</w:tbl>
    <w:p w:rsidR="00E143BB" w:rsidRPr="00E143BB" w:rsidRDefault="00E143BB" w:rsidP="00E143BB">
      <w:pPr>
        <w:overflowPunct w:val="0"/>
        <w:autoSpaceDE w:val="0"/>
        <w:autoSpaceDN w:val="0"/>
        <w:adjustRightInd w:val="0"/>
        <w:spacing w:after="0" w:line="14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"/>
        <w:gridCol w:w="4205"/>
        <w:gridCol w:w="2040"/>
        <w:gridCol w:w="1093"/>
        <w:gridCol w:w="1134"/>
        <w:gridCol w:w="1106"/>
        <w:gridCol w:w="879"/>
        <w:gridCol w:w="992"/>
        <w:gridCol w:w="992"/>
        <w:gridCol w:w="992"/>
        <w:gridCol w:w="992"/>
      </w:tblGrid>
      <w:tr w:rsidR="00E143BB" w:rsidRPr="00E143BB" w:rsidTr="002E64F3">
        <w:tc>
          <w:tcPr>
            <w:tcW w:w="595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5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 Цель «Создание условий, обеспечивающих возможность населению Левокумского района систематически заниматься  физической культурой и спортом и вести здоровый образ жизни»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населения Левокумского района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процентах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37,4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1 «Развитие физической культуры и спорта»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1 Программы «Привлечение всех категорий граждан населения Левокумского района к занятиям физической культуры и спорта»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районных массовых физкультурно-спортивных мероприятий 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участников районных, краевых и всероссийских массовых </w:t>
            </w:r>
            <w:proofErr w:type="spellStart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</w:t>
            </w:r>
            <w:proofErr w:type="gramStart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proofErr w:type="spellEnd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спортивных мероприятий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0,460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5,45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5,65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подростков, 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систематически занимающихся в детско-юношеской спортивной школе и в дополнительных спортивных организациях Левокумского района.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1,35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II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Цель: «Содействие формированию в Левокумском районе личности молодого человека с активной жизненной позицией посредством обеспечения его прав, интересов и поддержки его инициатив»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молодых граждан, проживающих на территории Левокумского района, задействованных в мероприятиях по реализации молодежной политики в районе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5,78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5,88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2 «Молодежная политика»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1 подпрограммы 2 Программы «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Поддержка инициативной и талантливой молодежи, проживающей на территории Левокумского района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 по поддержке талантливой и инициативной молодежи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молодых граждан, принявших участие в мероприятиях по поддержке талантливой и инициативной молодежи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1,35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tabs>
                <w:tab w:val="left" w:pos="601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2 подпрограммы 2 Программы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«Воспитание гражданственности и патриотизма у молодежи, проживающей на территории Левокумского района»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tabs>
                <w:tab w:val="left" w:pos="9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мероприятий по патриотическому воспитанию детей и молодежи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участников мероприятий по патриотическому воспитанию детей и молодежи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2,87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2,94</w:t>
            </w:r>
          </w:p>
        </w:tc>
      </w:tr>
      <w:tr w:rsidR="00E143BB" w:rsidRPr="00E143BB" w:rsidTr="002E64F3">
        <w:trPr>
          <w:trHeight w:val="686"/>
        </w:trPr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tabs>
                <w:tab w:val="left" w:pos="601"/>
              </w:tabs>
              <w:overflowPunct w:val="0"/>
              <w:autoSpaceDE w:val="0"/>
              <w:autoSpaceDN w:val="0"/>
              <w:adjustRightInd w:val="0"/>
              <w:spacing w:before="120"/>
              <w:contextualSpacing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Задача 3 подпрограммы 2 Программы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«Формирование здорового образа жизни и организация досуга молодежи Левокумского района»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мероприятий, направленных на 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здорового образа жизни и организацию досуга молодежи Левокумского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молодых граждан, принявших участие в мероприятиях, направленных на 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формирование здорового образа жизни и организацию досуга молодежи Левокумского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1,73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1,39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1,64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1,59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III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Цель: «Формирование положительного имиджа Левокумского района и организация продвижения туристского потенциала Левокумского района»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туристов, посетивших </w:t>
            </w:r>
            <w:proofErr w:type="spellStart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Левокумский</w:t>
            </w:r>
            <w:proofErr w:type="spellEnd"/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человек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3,9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Подпрограмма 3 «Развитие туризма»</w:t>
            </w:r>
          </w:p>
        </w:tc>
      </w:tr>
      <w:tr w:rsidR="00E143BB" w:rsidRPr="00E143BB" w:rsidTr="002E64F3">
        <w:tc>
          <w:tcPr>
            <w:tcW w:w="150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Задача 1 подпрограммы 3 Программы «Создание условий для развития въездного и внутреннего туризма в районе, </w:t>
            </w: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конкурентоспособного туристского продукта, обеспечивающего позитивный имидж и узнаваемость Левокумского района на туристском рынке»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изготовленной рекламно-сувенирной продукции о туристических маршрутах Левокумского района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штук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распространенных информационных материалов в печатных и электронных СМИ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E143BB" w:rsidRPr="00E143BB" w:rsidTr="002E64F3"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проведенных </w:t>
            </w:r>
            <w:r w:rsidRPr="00E143BB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праздничных мероприятий, фестивалей, направленных на привлечение туристов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43BB" w:rsidRPr="00E143BB" w:rsidRDefault="00E143BB" w:rsidP="00E143B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43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</w:tr>
    </w:tbl>
    <w:p w:rsidR="00E143BB" w:rsidRPr="00E143BB" w:rsidRDefault="00E143BB" w:rsidP="00E143B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48AD" w:rsidRDefault="001F48AD">
      <w:bookmarkStart w:id="0" w:name="_GoBack"/>
      <w:bookmarkEnd w:id="0"/>
    </w:p>
    <w:sectPr w:rsidR="001F48AD" w:rsidSect="002E64F3">
      <w:pgSz w:w="16838" w:h="11906" w:orient="landscape"/>
      <w:pgMar w:top="184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0268"/>
    <w:rsid w:val="000702E0"/>
    <w:rsid w:val="001F48AD"/>
    <w:rsid w:val="002E64F3"/>
    <w:rsid w:val="00D70268"/>
    <w:rsid w:val="00E14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698</Words>
  <Characters>3983</Characters>
  <Application>Microsoft Office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Чернощеков</dc:creator>
  <cp:keywords/>
  <dc:description/>
  <cp:lastModifiedBy>Белоусова_М</cp:lastModifiedBy>
  <cp:revision>3</cp:revision>
  <cp:lastPrinted>2020-12-28T08:59:00Z</cp:lastPrinted>
  <dcterms:created xsi:type="dcterms:W3CDTF">2020-12-24T08:52:00Z</dcterms:created>
  <dcterms:modified xsi:type="dcterms:W3CDTF">2020-12-28T08:59:00Z</dcterms:modified>
</cp:coreProperties>
</file>