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lef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1"/>
        <w:jc w:val="center"/>
      </w:pPr>
      <w:r>
        <w:rPr>
          <w:b/>
          <w:bCs/>
        </w:rPr>
        <w:t xml:space="preserve">ИНФОРМАЦИОННОЕ СООБЩЕНИЕ </w:t>
      </w:r>
      <w:r/>
    </w:p>
    <w:p>
      <w:pPr>
        <w:pStyle w:val="621"/>
        <w:jc w:val="center"/>
        <w:rPr>
          <w:b/>
          <w:bCs/>
        </w:rPr>
      </w:pPr>
      <w:r>
        <w:rPr>
          <w:b/>
          <w:bCs/>
        </w:rPr>
        <w:t xml:space="preserve">о проведении аукциона в электронной форме по продаже муниципального имущества, находящегося в собственности </w:t>
      </w:r>
      <w:r>
        <w:rPr>
          <w:b/>
          <w:bCs/>
        </w:rPr>
        <w:t xml:space="preserve">Левокумского</w:t>
      </w:r>
      <w:r>
        <w:rPr>
          <w:b/>
          <w:bCs/>
        </w:rPr>
        <w:t xml:space="preserve"> муниципального </w:t>
      </w:r>
      <w:r>
        <w:rPr>
          <w:b/>
          <w:bCs/>
        </w:rPr>
        <w:t xml:space="preserve">округа </w:t>
      </w:r>
      <w:r>
        <w:rPr>
          <w:b/>
          <w:bCs/>
        </w:rPr>
        <w:t xml:space="preserve">Ставропольского края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621"/>
        <w:jc w:val="center"/>
      </w:pPr>
      <w:r/>
      <w:r/>
    </w:p>
    <w:p>
      <w:pPr>
        <w:pStyle w:val="621"/>
        <w:ind w:firstLine="562"/>
        <w:jc w:val="both"/>
      </w:pPr>
      <w:r>
        <w:t xml:space="preserve">Аукцион проводится в соответствии с Гражданским кодексом Российской Федерации, Федеральным законом от 21.12.2001</w:t>
      </w:r>
      <w:r>
        <w:t xml:space="preserve">г.</w:t>
      </w:r>
      <w:r>
        <w:t xml:space="preserve"> 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</w:t>
      </w:r>
      <w:r>
        <w:t xml:space="preserve">г.</w:t>
      </w:r>
      <w:r>
        <w:t xml:space="preserve">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 (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"http://utp.sberbank-ast.ru/AP/Notice/1027/Instructions"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http://utp.sberbank-ast.ru/AP/Notice/1027/Instructions</w:t>
      </w:r>
      <w:r>
        <w:rPr>
          <w:color w:val="0000ff"/>
          <w:u w:val="single"/>
        </w:rPr>
        <w:fldChar w:fldCharType="end"/>
      </w:r>
      <w:r>
        <w:t xml:space="preserve">).</w:t>
      </w:r>
      <w:r/>
    </w:p>
    <w:p>
      <w:pPr>
        <w:pStyle w:val="623"/>
        <w:ind w:right="58" w:firstLine="562"/>
        <w:jc w:val="both"/>
        <w:spacing w:line="264" w:lineRule="auto"/>
      </w:pPr>
      <w:r>
        <w:rPr>
          <w:b/>
          <w:bCs/>
        </w:rPr>
        <w:t xml:space="preserve">Форма торгов (способ приватизации) –</w:t>
      </w:r>
      <w:r>
        <w:t xml:space="preserve"> аукцион в электронной форме, открытый по составу участников и по форме подачи предложений о цене имущества.</w:t>
      </w:r>
      <w:r/>
    </w:p>
    <w:p>
      <w:pPr>
        <w:pStyle w:val="621"/>
        <w:ind w:firstLine="562"/>
        <w:jc w:val="both"/>
      </w:pPr>
      <w:r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Продавец:</w:t>
      </w:r>
      <w:r>
        <w:rPr>
          <w:b/>
          <w:bCs/>
        </w:rPr>
        <w:t xml:space="preserve"> </w:t>
      </w:r>
      <w:r>
        <w:t xml:space="preserve">администрация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 в лице отдела имущественных и земельных отношений </w:t>
      </w:r>
      <w:r>
        <w:t xml:space="preserve">администрации Левокумского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края.</w:t>
      </w:r>
      <w:r>
        <w:rPr>
          <w:b/>
          <w:bCs/>
        </w:rPr>
        <w:t xml:space="preserve"> </w:t>
      </w:r>
      <w:r/>
    </w:p>
    <w:p>
      <w:pPr>
        <w:pStyle w:val="621"/>
        <w:ind w:firstLine="562"/>
        <w:jc w:val="both"/>
      </w:pPr>
      <w:r>
        <w:t xml:space="preserve">Почтовый адрес, местонахождение: 35</w:t>
      </w:r>
      <w:r>
        <w:t xml:space="preserve">7960</w:t>
      </w:r>
      <w:r>
        <w:t xml:space="preserve">, </w:t>
      </w:r>
      <w:r>
        <w:t xml:space="preserve">Ставропольский край, Левокумский район, с.Левокумское, ул.</w:t>
      </w:r>
      <w:r>
        <w:t xml:space="preserve"> </w:t>
      </w:r>
      <w:r>
        <w:t xml:space="preserve">Карла Маркса, 146</w:t>
      </w:r>
      <w:r>
        <w:t xml:space="preserve">.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Организатор аукциона: </w:t>
      </w:r>
      <w:r>
        <w:t xml:space="preserve">организационно – технические функции по организации и проведению аукциона осуществляет: отдел имущественных и земельных отношений администрации </w:t>
      </w:r>
      <w:r>
        <w:t xml:space="preserve">Левокумского </w:t>
      </w:r>
      <w:r>
        <w:t xml:space="preserve">муниципального </w:t>
      </w:r>
      <w:r>
        <w:t xml:space="preserve">округа </w:t>
      </w:r>
      <w:r>
        <w:t xml:space="preserve">Ставропольского края</w:t>
      </w:r>
      <w:r>
        <w:t xml:space="preserve">.</w:t>
      </w:r>
      <w:r>
        <w:t xml:space="preserve"> </w:t>
      </w:r>
      <w:r/>
    </w:p>
    <w:p>
      <w:pPr>
        <w:pStyle w:val="621"/>
        <w:ind w:firstLine="562"/>
        <w:jc w:val="both"/>
      </w:pPr>
      <w:r>
        <w:rPr>
          <w:b/>
          <w:bCs/>
        </w:rPr>
        <w:t xml:space="preserve">Местонахождение, почтовый адрес, адрес электронной почты, телефон организатора аукциона: </w:t>
      </w:r>
      <w:r>
        <w:t xml:space="preserve">357960, Ставропольский край, Левокумский район, с.Левокумское, ул.Карла Маркса, 146.</w:t>
      </w:r>
      <w:r>
        <w:t xml:space="preserve">, тел.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15</w:t>
      </w:r>
      <w:r>
        <w:t xml:space="preserve">-</w:t>
      </w:r>
      <w:r>
        <w:t xml:space="preserve">14</w:t>
      </w:r>
      <w:r>
        <w:t xml:space="preserve">,</w:t>
      </w:r>
      <w:r>
        <w:t xml:space="preserve"> 3-11-79, </w:t>
      </w:r>
      <w:r>
        <w:t xml:space="preserve"> </w:t>
      </w:r>
      <w:r>
        <w:rPr>
          <w:lang w:val="en-US"/>
        </w:rPr>
        <w:t xml:space="preserve">izolev</w:t>
      </w:r>
      <w:r>
        <w:t xml:space="preserve">@</w:t>
      </w:r>
      <w:r>
        <w:rPr>
          <w:lang w:val="en-US"/>
        </w:rPr>
        <w:t xml:space="preserve">mail</w:t>
      </w:r>
      <w:r>
        <w:t xml:space="preserve">.</w:t>
      </w:r>
      <w:r>
        <w:rPr>
          <w:lang w:val="en-US"/>
        </w:rPr>
        <w:t xml:space="preserve">ru</w:t>
      </w:r>
      <w:r>
        <w:t xml:space="preserve">.</w:t>
      </w:r>
      <w:r>
        <w:rPr>
          <w:b/>
          <w:bCs/>
        </w:rPr>
        <w:t xml:space="preserve"> </w:t>
      </w:r>
      <w:r/>
    </w:p>
    <w:p>
      <w:pPr>
        <w:pStyle w:val="621"/>
        <w:ind w:firstLine="562"/>
        <w:jc w:val="both"/>
      </w:pPr>
      <w:r>
        <w:t xml:space="preserve">Настоящее информационное сообщение размещается на официальном сайте Российской Федерации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22"/>
        </w:rPr>
        <w:t xml:space="preserve">www.torgi.gov.ru</w:t>
      </w:r>
      <w:r>
        <w:fldChar w:fldCharType="end"/>
      </w:r>
      <w:r>
        <w:t xml:space="preserve">, и на официальном сайте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 </w:t>
      </w:r>
      <w:r>
        <w:t xml:space="preserve">–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rPr>
          <w:u w:val="single"/>
        </w:rPr>
        <w:t xml:space="preserve">.</w:t>
      </w:r>
      <w:r/>
    </w:p>
    <w:p>
      <w:pPr>
        <w:pStyle w:val="623"/>
        <w:ind w:firstLine="562"/>
        <w:jc w:val="both"/>
      </w:pPr>
      <w:r>
        <w:rPr>
          <w:b/>
          <w:bCs/>
          <w:color w:val="000000"/>
        </w:rPr>
        <w:t xml:space="preserve">Оператор электронной площадки: </w:t>
      </w:r>
      <w:r>
        <w:rPr>
          <w:color w:val="000000"/>
        </w:rPr>
        <w:t xml:space="preserve">ЗАО «Сбербанк-АСТ»,</w:t>
      </w:r>
      <w:r>
        <w:t xml:space="preserve"> владеющее сайтом </w:t>
      </w:r>
      <w:r>
        <w:rPr>
          <w:u w:val="single"/>
        </w:rPr>
        <w:t xml:space="preserve">http://utp.sberbank-ast.ru/AP</w:t>
      </w:r>
      <w:r>
        <w:rPr>
          <w:color w:val="000000"/>
        </w:rPr>
        <w:t xml:space="preserve"> </w:t>
      </w:r>
      <w:r>
        <w:t xml:space="preserve">в информационно-телекоммуникационной сети «Интернет».</w:t>
      </w:r>
      <w:r/>
    </w:p>
    <w:p>
      <w:pPr>
        <w:pStyle w:val="621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1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1"/>
        <w:jc w:val="center"/>
        <w:rPr>
          <w:b/>
          <w:bCs/>
        </w:rPr>
      </w:pPr>
      <w:r>
        <w:rPr>
          <w:b/>
          <w:bCs/>
        </w:rPr>
        <w:t xml:space="preserve">1. Сведения об Имуществе (лоте), выставляемом на аукционе</w:t>
      </w:r>
      <w:r>
        <w:rPr>
          <w:b/>
          <w:bCs/>
        </w:rPr>
        <w:t xml:space="preserve"> </w:t>
      </w:r>
      <w:r>
        <w:rPr>
          <w:b/>
          <w:bCs/>
        </w:rPr>
        <w:t xml:space="preserve">в электронной форме.</w:t>
      </w:r>
      <w:r>
        <w:rPr>
          <w:b/>
          <w:bCs/>
        </w:rPr>
      </w:r>
    </w:p>
    <w:p>
      <w:pPr>
        <w:pStyle w:val="621"/>
        <w:jc w:val="center"/>
      </w:pPr>
      <w:r/>
      <w:r/>
    </w:p>
    <w:tbl>
      <w:tblPr>
        <w:tblpPr w:horzAnchor="margin" w:tblpXSpec="center" w:vertAnchor="text" w:tblpY="382" w:leftFromText="180" w:topFromText="0" w:rightFromText="180" w:bottomFromText="0"/>
        <w:tblW w:w="10425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104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25" w:type="dxa"/>
            <w:vAlign w:val="top"/>
            <w:textDirection w:val="lrTb"/>
            <w:noWrap w:val="false"/>
          </w:tcPr>
          <w:p>
            <w:pPr>
              <w:pStyle w:val="621"/>
              <w:ind w:firstLine="605"/>
              <w:framePr w:hSpace="180" w:wrap="around" w:vAnchor="text" w:hAnchor="margin" w:xAlign="center" w:y="382"/>
            </w:pPr>
            <w:r>
              <w:rPr>
                <w:b/>
                <w:bCs/>
                <w:u w:val="single"/>
              </w:rPr>
              <w:t xml:space="preserve">ЛОТ № 1</w:t>
            </w:r>
            <w:r/>
          </w:p>
          <w:p>
            <w:pPr>
              <w:pStyle w:val="621"/>
              <w:ind w:firstLine="605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1. Объект аукциона</w:t>
            </w:r>
            <w:r>
              <w:rPr>
                <w:b/>
                <w:bCs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объект незавершенного строительства, жилое здание, кадастровый номер 26:14:010204:720, площадь объекта 188,6 кв. м, расположенное по адресу:  Ставропол</w:t>
            </w:r>
            <w:r>
              <w:t xml:space="preserve">ь</w:t>
            </w:r>
            <w:r>
              <w:t xml:space="preserve">ский край, р-н Левокумский,  с.Левокумское,  ул. 70 лет Октября, д 3, проектируемое назначение: объект незавершенного строительства.</w:t>
            </w:r>
            <w:r/>
          </w:p>
          <w:p>
            <w:pPr>
              <w:pStyle w:val="621"/>
              <w:ind w:firstLine="605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 xml:space="preserve">Основание проведения аукциона</w:t>
            </w:r>
            <w:r>
              <w:rPr>
                <w:b/>
                <w:bCs/>
              </w:rPr>
              <w:t xml:space="preserve">: </w:t>
            </w:r>
            <w:r>
              <w:t xml:space="preserve">постановление администрации Левокумского муниципального </w:t>
            </w:r>
            <w:r>
              <w:t xml:space="preserve">округа</w:t>
            </w:r>
            <w:r>
              <w:t xml:space="preserve"> Ставропольского края </w:t>
            </w:r>
            <w:r>
              <w:t xml:space="preserve">от </w:t>
            </w:r>
            <w:r>
              <w:t xml:space="preserve">18</w:t>
            </w:r>
            <w:r>
              <w:t xml:space="preserve">.</w:t>
            </w:r>
            <w:r>
              <w:t xml:space="preserve">12</w:t>
            </w:r>
            <w:r>
              <w:t xml:space="preserve">.202</w:t>
            </w:r>
            <w:r>
              <w:t xml:space="preserve">3</w:t>
            </w:r>
            <w:r>
              <w:t xml:space="preserve">г. </w:t>
            </w:r>
            <w:r>
              <w:t xml:space="preserve">№ </w:t>
            </w:r>
            <w:r>
              <w:t xml:space="preserve">1177</w:t>
            </w:r>
            <w:r>
              <w:t xml:space="preserve"> «О приватизации муниципального имущества Левокумского муниципального </w:t>
            </w:r>
            <w:r>
              <w:t xml:space="preserve">округа</w:t>
            </w:r>
            <w:r>
              <w:t xml:space="preserve"> Ставропольского края». </w:t>
            </w:r>
            <w:r/>
          </w:p>
          <w:p>
            <w:pPr>
              <w:pStyle w:val="621"/>
              <w:ind w:firstLine="562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3. Начальная цена: 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15200</w:t>
            </w:r>
            <w:r>
              <w:rPr>
                <w:b/>
                <w:bCs/>
              </w:rPr>
              <w:t xml:space="preserve">,00 </w:t>
            </w:r>
            <w:r>
              <w:t xml:space="preserve">(</w:t>
            </w:r>
            <w:r>
              <w:t xml:space="preserve">сто </w:t>
            </w:r>
            <w:r>
              <w:t xml:space="preserve">пятнадцать тысяч двести</w:t>
            </w:r>
            <w:r>
              <w:t xml:space="preserve">) рублей</w:t>
            </w:r>
            <w:r>
              <w:t xml:space="preserve">, </w:t>
            </w:r>
            <w:r>
              <w:t xml:space="preserve">в том числе НДС 20%</w:t>
            </w:r>
            <w:r>
              <w:t xml:space="preserve"> </w:t>
            </w:r>
            <w:r>
              <w:t xml:space="preserve">19200,00</w:t>
            </w:r>
            <w:r>
              <w:t xml:space="preserve"> (</w:t>
            </w:r>
            <w:r>
              <w:t xml:space="preserve">девятнадцать тысяч двести</w:t>
            </w:r>
            <w:r>
              <w:t xml:space="preserve">)</w:t>
            </w:r>
            <w:r>
              <w:t xml:space="preserve"> рублей</w:t>
            </w:r>
            <w:r>
              <w:t xml:space="preserve">.</w:t>
            </w:r>
            <w:r/>
          </w:p>
          <w:p>
            <w:pPr>
              <w:pStyle w:val="621"/>
              <w:ind w:firstLine="562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4. Для участия в аукционе претендент вносит задаток в размере 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0 процентов начальной цены: 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1520</w:t>
            </w:r>
            <w:r>
              <w:rPr>
                <w:b/>
                <w:bCs/>
              </w:rPr>
              <w:t xml:space="preserve"> </w:t>
            </w:r>
            <w:r>
              <w:t xml:space="preserve">(</w:t>
            </w:r>
            <w:r>
              <w:t xml:space="preserve">одиннадцать т</w:t>
            </w:r>
            <w:r>
              <w:t xml:space="preserve">ысяч </w:t>
            </w:r>
            <w:r>
              <w:t xml:space="preserve">пятьсот двадцать</w:t>
            </w:r>
            <w:r>
              <w:t xml:space="preserve">) рублей </w:t>
            </w:r>
            <w:r>
              <w:t xml:space="preserve">00</w:t>
            </w:r>
            <w:r>
              <w:t xml:space="preserve"> коп.</w:t>
            </w:r>
            <w:r/>
          </w:p>
          <w:p>
            <w:pPr>
              <w:pStyle w:val="621"/>
              <w:ind w:firstLine="562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5. Величина повышения начальной цены предмета аукциона («шаг аукциона»): </w:t>
            </w:r>
            <w:r>
              <w:rPr>
                <w:b/>
                <w:bCs/>
              </w:rPr>
              <w:br w:type="textWrapping" w:clear="all"/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</w:rPr>
              <w:t xml:space="preserve"> </w:t>
            </w:r>
            <w:r>
              <w:t xml:space="preserve">(</w:t>
            </w:r>
            <w:r>
              <w:t xml:space="preserve">пять</w:t>
            </w:r>
            <w:r>
              <w:t xml:space="preserve"> тысяч</w:t>
            </w:r>
            <w:r>
              <w:t xml:space="preserve">) рублей.</w:t>
            </w:r>
            <w:r/>
          </w:p>
          <w:p>
            <w:pPr>
              <w:pStyle w:val="623"/>
              <w:ind w:firstLine="562"/>
              <w:jc w:val="both"/>
              <w:framePr w:hSpace="180" w:wrap="around" w:vAnchor="text" w:hAnchor="margin" w:xAlign="center" w:y="382"/>
            </w:pPr>
            <w:r>
              <w:rPr>
                <w:b/>
                <w:bCs/>
              </w:rPr>
              <w:t xml:space="preserve">6</w:t>
            </w:r>
            <w:r>
              <w:t xml:space="preserve">. </w:t>
            </w:r>
            <w:r>
              <w:rPr>
                <w:b/>
                <w:bCs/>
              </w:rPr>
              <w:t xml:space="preserve">Обременение имущества: </w:t>
            </w:r>
            <w:r>
              <w:t xml:space="preserve">нет.</w:t>
            </w:r>
            <w:r>
              <w:rPr>
                <w:b/>
                <w:bCs/>
              </w:rPr>
              <w:t xml:space="preserve"> </w:t>
            </w:r>
            <w:r/>
          </w:p>
        </w:tc>
      </w:tr>
    </w:tbl>
    <w:p>
      <w:pPr>
        <w:pStyle w:val="621"/>
        <w:ind w:firstLine="562"/>
      </w:pPr>
      <w:r/>
      <w:r/>
    </w:p>
    <w:p>
      <w:pPr>
        <w:pStyle w:val="621"/>
        <w:ind w:firstLine="562"/>
      </w:pPr>
      <w:r/>
      <w:r/>
    </w:p>
    <w:p>
      <w:pPr>
        <w:pStyle w:val="621"/>
        <w:ind w:firstLine="706"/>
        <w:jc w:val="center"/>
      </w:pPr>
      <w:r>
        <w:rPr>
          <w:b/>
          <w:bCs/>
          <w:color w:val="000000"/>
        </w:rPr>
        <w:t xml:space="preserve">2. Место, сроки подачи (приема) заявок, определения участников и проведения</w:t>
      </w:r>
      <w:r>
        <w:rPr>
          <w:b/>
          <w:bCs/>
          <w:color w:val="000000"/>
        </w:rPr>
        <w:t xml:space="preserve"> аукциона.</w:t>
      </w:r>
      <w:r/>
    </w:p>
    <w:p>
      <w:pPr>
        <w:pStyle w:val="623"/>
        <w:ind w:firstLine="562"/>
      </w:pPr>
      <w:r>
        <w:t xml:space="preserve">Место подачи (приема) Заявок: электронная площадка: </w: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begin"/>
      </w:r>
      <w:r>
        <w:rPr>
          <w:rFonts w:ascii="Arial CYR" w:hAnsi="Arial CYR" w:cs="Arial CYR"/>
          <w:color w:val="0000ff"/>
          <w:sz w:val="30"/>
          <w:szCs w:val="30"/>
          <w:u w:val="single"/>
        </w:rPr>
        <w:instrText xml:space="preserve"> HYPERLINK "http://www.sberbank-ast.ru/" </w:instrTex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separate"/>
      </w:r>
      <w:r>
        <w:rPr>
          <w:rStyle w:val="622"/>
          <w:rFonts w:ascii="Times New Roman CYR" w:hAnsi="Times New Roman CYR" w:cs="Times New Roman CYR"/>
        </w:rPr>
        <w:t xml:space="preserve">http://www.sberbank-ast.ru/</w:t>
      </w:r>
      <w:r>
        <w:rPr>
          <w:rFonts w:ascii="Arial CYR" w:hAnsi="Arial CYR" w:cs="Arial CYR"/>
          <w:color w:val="0000ff"/>
          <w:sz w:val="30"/>
          <w:szCs w:val="30"/>
          <w:u w:val="single"/>
        </w:rPr>
        <w:fldChar w:fldCharType="end"/>
      </w:r>
      <w:r>
        <w:rPr>
          <w:rFonts w:ascii="Times New Roman CYR" w:hAnsi="Times New Roman CYR" w:cs="Times New Roman CYR"/>
          <w:color w:val="0000ff"/>
          <w:u w:val="single"/>
        </w:rPr>
        <w:t xml:space="preserve">.</w:t>
      </w:r>
      <w:r>
        <w:t xml:space="preserve"> </w:t>
      </w:r>
      <w:r/>
    </w:p>
    <w:p>
      <w:pPr>
        <w:pStyle w:val="621"/>
        <w:ind w:firstLine="562"/>
        <w:jc w:val="both"/>
      </w:pPr>
      <w:r>
        <w:t xml:space="preserve">Указанное в настоящем информационном сообщении время – московское.</w:t>
      </w:r>
      <w:r/>
    </w:p>
    <w:p>
      <w:pPr>
        <w:pStyle w:val="621"/>
        <w:ind w:firstLine="562"/>
        <w:jc w:val="both"/>
      </w:pPr>
      <w:r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Дата начала приема заявок</w:t>
      </w:r>
      <w:r>
        <w:t xml:space="preserve"> на участие в аукционе – </w:t>
      </w:r>
      <w:r>
        <w:rPr>
          <w:b/>
          <w:bCs/>
        </w:rPr>
        <w:t xml:space="preserve">с 09.00 час. </w:t>
      </w:r>
      <w:r>
        <w:rPr>
          <w:b/>
          <w:bCs/>
        </w:rPr>
        <w:t xml:space="preserve">2</w:t>
      </w:r>
      <w:r>
        <w:rPr>
          <w:b/>
          <w:bCs/>
        </w:rPr>
        <w:t xml:space="preserve">3</w:t>
      </w:r>
      <w:r>
        <w:rPr>
          <w:b/>
          <w:bCs/>
        </w:rPr>
        <w:t xml:space="preserve">.</w:t>
      </w:r>
      <w:r>
        <w:rPr>
          <w:b/>
          <w:bCs/>
        </w:rPr>
        <w:t xml:space="preserve">12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3</w:t>
      </w:r>
      <w:r>
        <w:rPr>
          <w:b/>
          <w:bCs/>
        </w:rPr>
        <w:t xml:space="preserve">г.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Дата окончания приема заявок</w:t>
      </w:r>
      <w:r>
        <w:t xml:space="preserve"> на участие в аукционе – </w:t>
      </w:r>
      <w:r>
        <w:rPr>
          <w:b/>
          <w:bCs/>
        </w:rPr>
        <w:t xml:space="preserve">в 16.00 час. </w:t>
      </w:r>
      <w:r>
        <w:rPr>
          <w:b/>
          <w:bCs/>
        </w:rPr>
        <w:t xml:space="preserve">2</w:t>
      </w:r>
      <w:r>
        <w:rPr>
          <w:b/>
          <w:bCs/>
        </w:rPr>
        <w:t xml:space="preserve">3</w:t>
      </w:r>
      <w:r>
        <w:rPr>
          <w:b/>
          <w:bCs/>
        </w:rPr>
        <w:t xml:space="preserve">.</w:t>
      </w:r>
      <w:r>
        <w:rPr>
          <w:b/>
          <w:bCs/>
        </w:rPr>
        <w:t xml:space="preserve">01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4</w:t>
      </w:r>
      <w:r>
        <w:rPr>
          <w:b/>
          <w:bCs/>
        </w:rPr>
        <w:t xml:space="preserve">г.</w:t>
      </w:r>
      <w:r>
        <w:rPr>
          <w:b/>
          <w:bCs/>
        </w:rPr>
        <w:t xml:space="preserve"> 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Дата определения участников</w:t>
      </w:r>
      <w:r>
        <w:t xml:space="preserve"> – </w:t>
      </w:r>
      <w:r>
        <w:rPr>
          <w:b/>
        </w:rPr>
        <w:t xml:space="preserve">2</w:t>
      </w:r>
      <w:r>
        <w:rPr>
          <w:b/>
        </w:rPr>
        <w:t xml:space="preserve">6</w:t>
      </w:r>
      <w:r>
        <w:rPr>
          <w:b/>
          <w:bCs/>
        </w:rPr>
        <w:t xml:space="preserve">.</w:t>
      </w:r>
      <w:r>
        <w:rPr>
          <w:b/>
          <w:bCs/>
        </w:rPr>
        <w:t xml:space="preserve">01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4</w:t>
      </w:r>
      <w:r>
        <w:rPr>
          <w:b/>
          <w:bCs/>
        </w:rPr>
        <w:t xml:space="preserve"> </w:t>
      </w:r>
      <w:r>
        <w:rPr>
          <w:b/>
          <w:bCs/>
        </w:rPr>
        <w:t xml:space="preserve">г. в 10.00 час.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Электронный аукцион состоится</w:t>
      </w:r>
      <w:r>
        <w:t xml:space="preserve"> (дата и время начала приема предложений от участников аукциона) –</w:t>
      </w:r>
      <w:r>
        <w:rPr>
          <w:b/>
        </w:rPr>
        <w:t xml:space="preserve">3</w:t>
      </w:r>
      <w:r>
        <w:rPr>
          <w:b/>
        </w:rPr>
        <w:t xml:space="preserve">0</w:t>
      </w:r>
      <w:r>
        <w:rPr>
          <w:b/>
          <w:bCs/>
        </w:rPr>
        <w:t xml:space="preserve">.</w:t>
      </w:r>
      <w:r>
        <w:rPr>
          <w:b/>
          <w:bCs/>
        </w:rPr>
        <w:t xml:space="preserve">01</w:t>
      </w:r>
      <w:r>
        <w:rPr>
          <w:b/>
          <w:bCs/>
        </w:rPr>
        <w:t xml:space="preserve">.20</w:t>
      </w:r>
      <w:r>
        <w:rPr>
          <w:b/>
          <w:bCs/>
        </w:rPr>
        <w:t xml:space="preserve">2</w:t>
      </w:r>
      <w:r>
        <w:rPr>
          <w:b/>
          <w:bCs/>
        </w:rPr>
        <w:t xml:space="preserve">4</w:t>
      </w:r>
      <w:r>
        <w:rPr>
          <w:b/>
          <w:bCs/>
        </w:rPr>
        <w:t xml:space="preserve">г.</w:t>
      </w:r>
      <w:r>
        <w:rPr>
          <w:b/>
          <w:bCs/>
        </w:rPr>
        <w:t xml:space="preserve"> в 10.00 час.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Место и срок подведения итогов продажи: </w:t>
      </w:r>
      <w:r>
        <w:t xml:space="preserve">электронная площадка – универсальная торговая платформа ЗАО «Сбербанк-АСТ» </w:t>
      </w:r>
      <w:r>
        <w:rPr>
          <w:b/>
        </w:rPr>
        <w:t xml:space="preserve"> </w:t>
      </w:r>
      <w:r>
        <w:rPr>
          <w:b/>
        </w:rPr>
        <w:t xml:space="preserve">3</w:t>
      </w:r>
      <w:r>
        <w:rPr>
          <w:b/>
        </w:rPr>
        <w:t xml:space="preserve">0</w:t>
      </w:r>
      <w:r>
        <w:rPr>
          <w:b/>
          <w:bCs/>
        </w:rPr>
        <w:t xml:space="preserve">.</w:t>
      </w:r>
      <w:r>
        <w:rPr>
          <w:b/>
          <w:bCs/>
        </w:rPr>
        <w:t xml:space="preserve">01</w:t>
      </w:r>
      <w:r>
        <w:rPr>
          <w:b/>
          <w:bCs/>
        </w:rPr>
        <w:t xml:space="preserve">.202</w:t>
      </w:r>
      <w:r>
        <w:rPr>
          <w:b/>
          <w:bCs/>
        </w:rPr>
        <w:t xml:space="preserve">4</w:t>
      </w:r>
      <w:r>
        <w:rPr>
          <w:b/>
          <w:bCs/>
        </w:rPr>
        <w:t xml:space="preserve">г</w:t>
      </w:r>
      <w:r>
        <w:rPr>
          <w:b/>
          <w:bCs/>
        </w:rPr>
        <w:t xml:space="preserve">.</w:t>
      </w:r>
      <w:r/>
    </w:p>
    <w:p>
      <w:pPr>
        <w:pStyle w:val="621"/>
        <w:ind w:firstLine="562"/>
        <w:jc w:val="both"/>
      </w:pPr>
      <w:r>
        <w:rPr>
          <w:u w:val="single"/>
        </w:rPr>
        <w:t xml:space="preserve">Место проведения электронного аукциона:</w:t>
      </w:r>
      <w: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23"/>
        <w:ind w:left="562"/>
        <w:jc w:val="both"/>
      </w:pPr>
      <w:r/>
      <w:r/>
    </w:p>
    <w:p>
      <w:pPr>
        <w:pStyle w:val="623"/>
        <w:ind w:left="562"/>
        <w:jc w:val="center"/>
      </w:pPr>
      <w:r>
        <w:rPr>
          <w:b/>
          <w:bCs/>
          <w:color w:val="000000"/>
        </w:rPr>
        <w:t xml:space="preserve">3. Порядок регистрации на электронной площадке и подачи заявки на участие в аукционе в электронной форме.</w:t>
      </w:r>
      <w:r/>
    </w:p>
    <w:p>
      <w:pPr>
        <w:pStyle w:val="623"/>
        <w:ind w:firstLine="562"/>
        <w:jc w:val="both"/>
      </w:pPr>
      <w:r>
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/>
    </w:p>
    <w:p>
      <w:pPr>
        <w:pStyle w:val="623"/>
        <w:ind w:firstLine="562"/>
        <w:jc w:val="both"/>
      </w:pPr>
      <w:r>
        <w:t xml:space="preserve">Регистрация на электронной площадке проводится в соответствии с Регламентом электронной площадки.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>
        <w:t xml:space="preserve">Приватизация, аренда и продажа прав</w:t>
      </w:r>
      <w:r>
        <w:rPr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1 к настоящему информационному сообщению)</w:t>
      </w:r>
      <w:r>
        <w:rPr>
          <w:color w:val="000000"/>
        </w:rPr>
        <w:t xml:space="preserve">.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>
        <w:rPr>
          <w:color w:val="000000"/>
          <w:u w:val="single"/>
        </w:rPr>
        <w:t xml:space="preserve">http://utp.sberbank-ast.ru/AP/Notice/652/Instructions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После заполнения формы подач</w:t>
      </w:r>
      <w:r>
        <w:rPr>
          <w:color w:val="000000"/>
        </w:rPr>
        <w:t xml:space="preserve">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>
        <w:rPr>
          <w:color w:val="000000"/>
          <w:u w:val="single"/>
        </w:rPr>
        <w:t xml:space="preserve">http://www.sberbank-ast.ru/CAList.aspx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Заявка (Приложение № 1) подается путем заполнения ее электронной формы, </w:t>
      </w:r>
      <w:r>
        <w:t xml:space="preserve">размещенной в открытой для доступа неограниченного круга лиц части электронной площадки</w:t>
      </w:r>
      <w:r>
        <w:rPr>
          <w:color w:val="000000"/>
        </w:rPr>
        <w:t xml:space="preserve"> с приложением электронных образов необходимых документов </w:t>
      </w:r>
      <w:r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</w:rPr>
        <w:t xml:space="preserve">претендента либо лица, имеющего право действовать от имени претендента:</w:t>
      </w:r>
      <w:r/>
    </w:p>
    <w:p>
      <w:pPr>
        <w:pStyle w:val="621"/>
        <w:ind w:firstLine="562"/>
        <w:jc w:val="both"/>
        <w:tabs>
          <w:tab w:val="left" w:pos="2850" w:leader="none"/>
        </w:tabs>
      </w:pPr>
      <w:r>
        <w:rPr>
          <w:b/>
          <w:bCs/>
          <w:i/>
          <w:iCs/>
        </w:rPr>
        <w:t xml:space="preserve">физические лица</w:t>
      </w:r>
      <w:r>
        <w:rPr>
          <w:b/>
          <w:bCs/>
        </w:rPr>
        <w:t xml:space="preserve">:</w:t>
      </w:r>
      <w:r>
        <w:rPr>
          <w:b/>
          <w:bCs/>
        </w:rPr>
        <w:tab/>
      </w:r>
      <w:r/>
    </w:p>
    <w:p>
      <w:pPr>
        <w:pStyle w:val="621"/>
        <w:ind w:firstLine="562"/>
        <w:jc w:val="both"/>
      </w:pPr>
      <w:r>
        <w:t xml:space="preserve">- копию всех листов документа, удостоверяющего личность;</w:t>
      </w:r>
      <w:r/>
    </w:p>
    <w:p>
      <w:pPr>
        <w:pStyle w:val="621"/>
        <w:ind w:firstLine="562"/>
        <w:jc w:val="both"/>
      </w:pPr>
      <w:r>
        <w:rPr>
          <w:b/>
          <w:bCs/>
          <w:i/>
          <w:iCs/>
        </w:rPr>
        <w:t xml:space="preserve">юридические лица</w:t>
      </w:r>
      <w:r>
        <w:rPr>
          <w:b/>
          <w:bCs/>
          <w:i/>
          <w:iCs/>
        </w:rPr>
        <w:t xml:space="preserve">:</w:t>
      </w:r>
      <w:r/>
    </w:p>
    <w:p>
      <w:pPr>
        <w:pStyle w:val="621"/>
        <w:ind w:firstLine="562"/>
        <w:jc w:val="both"/>
      </w:pPr>
      <w:r>
        <w:rPr>
          <w:i/>
          <w:iCs/>
        </w:rPr>
        <w:t xml:space="preserve">-</w:t>
      </w:r>
      <w:r>
        <w:t xml:space="preserve"> копии учредительных документов;</w:t>
      </w:r>
      <w:r>
        <w:t xml:space="preserve"> </w:t>
      </w:r>
      <w:r/>
    </w:p>
    <w:p>
      <w:pPr>
        <w:pStyle w:val="621"/>
        <w:ind w:firstLine="547"/>
        <w:jc w:val="both"/>
      </w:pPr>
      <w:r>
        <w:t xml:space="preserve">- документ, содержащий сведения о доле Российской Фе</w:t>
      </w:r>
      <w: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/>
    </w:p>
    <w:p>
      <w:pPr>
        <w:pStyle w:val="621"/>
        <w:ind w:firstLine="547"/>
        <w:jc w:val="both"/>
      </w:pPr>
      <w:r>
        <w:t xml:space="preserve">- документ, который подтверждает полномочия руководителя юрид</w:t>
      </w:r>
      <w: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/>
    </w:p>
    <w:p>
      <w:pPr>
        <w:pStyle w:val="621"/>
        <w:ind w:firstLine="547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"consultantplus://offline/main?base=LAW;n=112770;fld=134;dst=101017" </w:instrText>
      </w:r>
      <w:r>
        <w:fldChar w:fldCharType="separate"/>
      </w:r>
      <w:r>
        <w:rPr>
          <w:rStyle w:val="622"/>
        </w:rPr>
        <w:t xml:space="preserve">порядке</w:t>
      </w:r>
      <w:r>
        <w:fldChar w:fldCharType="end"/>
      </w:r>
      <w:r>
        <w:t xml:space="preserve">, или нотариальн</w:t>
      </w:r>
      <w: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/>
    </w:p>
    <w:p>
      <w:pPr>
        <w:pStyle w:val="621"/>
        <w:ind w:firstLine="562"/>
        <w:jc w:val="both"/>
      </w:pPr>
      <w: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  <w:r/>
    </w:p>
    <w:p>
      <w:pPr>
        <w:pStyle w:val="623"/>
        <w:ind w:firstLine="562"/>
        <w:jc w:val="both"/>
      </w:pPr>
      <w:r>
        <w:t xml:space="preserve">Все подаваемые Претендентом документы не должны иметь неоговоренных исправлений. Все исправления должны быть надлежащим </w:t>
      </w:r>
      <w:r>
        <w:t xml:space="preserve">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  <w:r/>
    </w:p>
    <w:p>
      <w:pPr>
        <w:pStyle w:val="621"/>
        <w:ind w:firstLine="562"/>
        <w:jc w:val="both"/>
      </w:pPr>
      <w:r>
        <w:t xml:space="preserve">Одно лицо имеет право подать только одну заявку на один объект приватизации.</w:t>
      </w:r>
      <w:r/>
    </w:p>
    <w:p>
      <w:pPr>
        <w:pStyle w:val="621"/>
        <w:ind w:firstLine="562"/>
        <w:jc w:val="both"/>
      </w:pPr>
      <w: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  <w:r/>
    </w:p>
    <w:p>
      <w:pPr>
        <w:pStyle w:val="621"/>
        <w:ind w:firstLine="562"/>
        <w:jc w:val="both"/>
      </w:pPr>
      <w: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r/>
    </w:p>
    <w:p>
      <w:pPr>
        <w:pStyle w:val="621"/>
        <w:ind w:firstLine="562"/>
        <w:jc w:val="both"/>
      </w:pPr>
      <w:r>
        <w:t xml:space="preserve">При приеме заявок от Претендентов Оператор электронной площадки обеспечивает конфиденциальность данных о </w:t>
      </w:r>
      <w:r>
        <w:t xml:space="preserve">Пр</w:t>
      </w:r>
      <w:r>
        <w:t xml:space="preserve">етендентах и </w:t>
      </w:r>
      <w:r>
        <w:t xml:space="preserve">у</w:t>
      </w:r>
      <w:r>
        <w:t xml:space="preserve">частниках. </w:t>
      </w:r>
      <w:r/>
    </w:p>
    <w:p>
      <w:pPr>
        <w:pStyle w:val="621"/>
        <w:ind w:firstLine="562"/>
        <w:jc w:val="both"/>
      </w:pPr>
      <w:r>
        <w:t xml:space="preserve">В течение одного часа со времени поступления заявки </w:t>
      </w:r>
      <w:r>
        <w:t xml:space="preserve">Оператор электронной площадки</w:t>
      </w:r>
      <w: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/>
    </w:p>
    <w:p>
      <w:pPr>
        <w:pStyle w:val="621"/>
        <w:ind w:firstLine="562"/>
        <w:jc w:val="both"/>
      </w:pPr>
      <w: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/>
    </w:p>
    <w:p>
      <w:pPr>
        <w:pStyle w:val="621"/>
        <w:ind w:firstLine="562"/>
        <w:jc w:val="both"/>
      </w:pPr>
      <w:r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  <w:r/>
    </w:p>
    <w:p>
      <w:pPr>
        <w:pStyle w:val="621"/>
        <w:ind w:firstLine="562"/>
        <w:jc w:val="both"/>
      </w:pPr>
      <w: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/>
    </w:p>
    <w:p>
      <w:pPr>
        <w:pStyle w:val="623"/>
        <w:ind w:firstLine="562"/>
        <w:jc w:val="both"/>
      </w:pPr>
      <w:r>
        <w:rPr>
          <w:b/>
          <w:bCs/>
        </w:rPr>
        <w:t xml:space="preserve">Претендент не допускается к участию в аукционе по следующим основаниям:</w:t>
      </w:r>
      <w:r/>
    </w:p>
    <w:p>
      <w:pPr>
        <w:pStyle w:val="623"/>
        <w:ind w:firstLine="562"/>
        <w:jc w:val="both"/>
      </w:pPr>
      <w:r>
        <w:t xml:space="preserve">- представленные документы не подтверждают право претендента быть покупателем в соответствии с </w:t>
      </w:r>
      <w:r>
        <w:fldChar w:fldCharType="begin"/>
      </w:r>
      <w:r>
        <w:instrText xml:space="preserve"> HYPERLINK "consultantplus://offline/ref=BC767E132FABCA80E5D8E89BBA81F5C773224245EE3648859B1788C14793711A0B1681896E1FFD4DrCB3Q" </w:instrText>
      </w:r>
      <w:r>
        <w:fldChar w:fldCharType="separate"/>
      </w:r>
      <w:r>
        <w:rPr>
          <w:rStyle w:val="622"/>
        </w:rPr>
        <w:t xml:space="preserve">законодательством</w:t>
      </w:r>
      <w:r>
        <w:fldChar w:fldCharType="end"/>
      </w:r>
      <w:r>
        <w:t xml:space="preserve"> Российской Федерации;</w:t>
      </w:r>
      <w:r/>
    </w:p>
    <w:p>
      <w:pPr>
        <w:pStyle w:val="623"/>
        <w:ind w:firstLine="562"/>
        <w:jc w:val="both"/>
      </w:pPr>
      <w:r>
        <w:t xml:space="preserve">- пре</w:t>
      </w:r>
      <w:r>
        <w:t xml:space="preserve">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  <w:r/>
    </w:p>
    <w:p>
      <w:pPr>
        <w:pStyle w:val="623"/>
        <w:ind w:firstLine="562"/>
        <w:jc w:val="both"/>
      </w:pPr>
      <w:r>
        <w:t xml:space="preserve">- заявка подана лицом, не уполномоченным претендентом на осуществление таких действий;</w:t>
      </w:r>
      <w:r/>
    </w:p>
    <w:p>
      <w:pPr>
        <w:pStyle w:val="623"/>
        <w:ind w:firstLine="562"/>
        <w:jc w:val="both"/>
      </w:pPr>
      <w:r>
        <w:t xml:space="preserve">- не подтверждено поступление в установленный срок задатка на счета, указанные в информационном сообщении.</w:t>
      </w:r>
      <w:r/>
    </w:p>
    <w:p>
      <w:pPr>
        <w:pStyle w:val="621"/>
        <w:ind w:firstLine="562"/>
        <w:jc w:val="both"/>
      </w:pPr>
      <w: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</w:t>
      </w:r>
      <w:r>
        <w:t xml:space="preserve">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r/>
    </w:p>
    <w:p>
      <w:pPr>
        <w:pStyle w:val="621"/>
        <w:ind w:firstLine="562"/>
        <w:jc w:val="both"/>
      </w:pPr>
      <w:r>
        <w:t xml:space="preserve">Претендент приобретает статус участника аукциона с момента подписания протокола о признании Претендентов участниками аукциона.</w:t>
      </w:r>
      <w:r/>
    </w:p>
    <w:p>
      <w:pPr>
        <w:pStyle w:val="621"/>
        <w:ind w:firstLine="562"/>
        <w:jc w:val="both"/>
      </w:pPr>
      <w:r>
        <w:t xml:space="preserve">Не позднее следующего</w:t>
      </w:r>
      <w:r>
        <w:t xml:space="preserve">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  <w:r/>
    </w:p>
    <w:p>
      <w:pPr>
        <w:pStyle w:val="621"/>
        <w:ind w:firstLine="562"/>
        <w:jc w:val="both"/>
      </w:pPr>
      <w: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22"/>
        </w:rPr>
        <w:t xml:space="preserve">www.torgi.gov.ru</w:t>
      </w:r>
      <w:r>
        <w:fldChar w:fldCharType="end"/>
      </w:r>
      <w:r>
        <w:t xml:space="preserve"> и на официальном сайте администрации </w:t>
      </w:r>
      <w:r>
        <w:t xml:space="preserve">Левокумског</w:t>
      </w:r>
      <w:r>
        <w:t xml:space="preserve">о муниципального района</w:t>
      </w:r>
      <w:r>
        <w:t xml:space="preserve"> Ставропольского края </w:t>
      </w:r>
      <w:r>
        <w:t xml:space="preserve"> –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rPr>
          <w:u w:val="single"/>
        </w:rPr>
        <w:t xml:space="preserve">.</w:t>
      </w:r>
      <w:r/>
    </w:p>
    <w:p>
      <w:pPr>
        <w:pStyle w:val="621"/>
        <w:ind w:firstLine="562"/>
        <w:jc w:val="both"/>
      </w:pPr>
      <w:r>
        <w:t xml:space="preserve">Покупателями муниципального имущества могут быть любые физические и юридические лица, за исключением:</w:t>
      </w:r>
      <w:r/>
    </w:p>
    <w:p>
      <w:pPr>
        <w:pStyle w:val="621"/>
        <w:ind w:firstLine="562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</w:t>
      </w:r>
      <w:r/>
    </w:p>
    <w:p>
      <w:pPr>
        <w:pStyle w:val="621"/>
        <w:ind w:firstLine="562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 РФ;</w:t>
      </w:r>
      <w:r/>
    </w:p>
    <w:p>
      <w:pPr>
        <w:pStyle w:val="621"/>
        <w:ind w:firstLine="562"/>
        <w:jc w:val="both"/>
      </w:pPr>
      <w:r>
        <w:t xml:space="preserve">юридических лиц, местом регистрации которых является</w:t>
      </w:r>
      <w:r>
        <w:t xml:space="preserve">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t xml:space="preserve">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/>
    </w:p>
    <w:p>
      <w:pPr>
        <w:pStyle w:val="621"/>
        <w:ind w:firstLine="562"/>
        <w:jc w:val="both"/>
      </w:pPr>
      <w:r>
        <w:t xml:space="preserve">Иные ограничения участия отдельных категорий физических и юридических лиц в приватизации имущества не установлены.</w:t>
      </w:r>
      <w:r/>
    </w:p>
    <w:p>
      <w:pPr>
        <w:pStyle w:val="621"/>
        <w:ind w:firstLine="562"/>
        <w:jc w:val="both"/>
      </w:pPr>
      <w:r>
        <w:t xml:space="preserve"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  <w:r/>
    </w:p>
    <w:p>
      <w:pPr>
        <w:pStyle w:val="623"/>
        <w:ind w:left="360"/>
        <w:jc w:val="center"/>
      </w:pPr>
      <w:r>
        <w:rPr>
          <w:b/>
          <w:bCs/>
        </w:rPr>
        <w:t xml:space="preserve">4. Срок и порядок внесения задатка, необходимые реквизиты счетов и порядок возврата задатка.</w:t>
      </w:r>
      <w:r/>
    </w:p>
    <w:p>
      <w:pPr>
        <w:pStyle w:val="623"/>
        <w:ind w:firstLine="562"/>
        <w:jc w:val="both"/>
      </w:pPr>
      <w:r>
        <w:t xml:space="preserve">Для участия в аукционе претендент вносит задаток в размере </w:t>
      </w:r>
      <w:r>
        <w:t xml:space="preserve">1</w:t>
      </w:r>
      <w:r>
        <w:t xml:space="preserve">0 процентов начальной цены, указанной в информационном сообщении о продаже муниципального имущества.</w:t>
      </w:r>
      <w:r/>
    </w:p>
    <w:p>
      <w:pPr>
        <w:pStyle w:val="623"/>
        <w:ind w:firstLine="562"/>
        <w:jc w:val="both"/>
      </w:pPr>
      <w:r>
        <w:t xml:space="preserve">Размер задатка указан в предмете аукциона</w:t>
      </w:r>
      <w:r>
        <w:t xml:space="preserve">.</w:t>
      </w:r>
      <w:r/>
    </w:p>
    <w:p>
      <w:pPr>
        <w:pStyle w:val="623"/>
        <w:ind w:firstLine="562"/>
        <w:jc w:val="both"/>
      </w:pPr>
      <w:r>
        <w:t xml:space="preserve">Срок внесения задатка определяется в соответствии с регламентом оператора электронной площадки.</w:t>
      </w:r>
      <w:r/>
    </w:p>
    <w:p>
      <w:pPr>
        <w:pStyle w:val="623"/>
        <w:ind w:firstLine="562"/>
        <w:jc w:val="both"/>
      </w:pPr>
      <w:r>
        <w:rPr>
          <w:color w:val="000000"/>
        </w:rPr>
        <w:t xml:space="preserve">Задаток перечисляется на счет оп</w:t>
      </w:r>
      <w:r>
        <w:rPr>
          <w:color w:val="000000"/>
        </w:rPr>
        <w:t xml:space="preserve">ератор</w:t>
      </w:r>
      <w:r>
        <w:rPr>
          <w:color w:val="000000"/>
        </w:rPr>
        <w:t xml:space="preserve">а</w:t>
      </w:r>
      <w:r>
        <w:rPr>
          <w:color w:val="000000"/>
        </w:rPr>
        <w:t xml:space="preserve"> электронной площадки</w:t>
      </w:r>
      <w:r>
        <w:rPr>
          <w:color w:val="000000"/>
        </w:rPr>
        <w:t xml:space="preserve"> ЗАО «Сбербанк-АСТ».</w:t>
      </w:r>
      <w:r/>
    </w:p>
    <w:p>
      <w:pPr>
        <w:pStyle w:val="621"/>
        <w:ind w:firstLine="562"/>
        <w:jc w:val="both"/>
      </w:pPr>
      <w: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  <w:r/>
    </w:p>
    <w:p>
      <w:pPr>
        <w:pStyle w:val="621"/>
        <w:ind w:firstLine="562"/>
        <w:jc w:val="both"/>
      </w:pPr>
      <w:r>
        <w:t xml:space="preserve">Оператор электронной площадки</w:t>
      </w:r>
      <w: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</w:t>
      </w:r>
      <w:r>
        <w:t xml:space="preserve">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r/>
    </w:p>
    <w:p>
      <w:pPr>
        <w:pStyle w:val="621"/>
        <w:ind w:firstLine="562"/>
        <w:jc w:val="both"/>
      </w:pPr>
      <w:r/>
      <w:r/>
    </w:p>
    <w:p>
      <w:pPr>
        <w:pStyle w:val="621"/>
        <w:ind w:firstLine="562"/>
        <w:jc w:val="both"/>
      </w:pPr>
      <w:r/>
      <w:r/>
    </w:p>
    <w:p>
      <w:pPr>
        <w:pStyle w:val="621"/>
        <w:ind w:firstLine="562"/>
        <w:jc w:val="both"/>
      </w:pPr>
      <w:r/>
      <w:r/>
    </w:p>
    <w:p>
      <w:pPr>
        <w:pStyle w:val="621"/>
        <w:ind w:firstLine="562"/>
        <w:jc w:val="both"/>
      </w:pPr>
      <w:r>
        <w:t xml:space="preserve">Банковские реквизиты счета для перечисления задатка: </w:t>
      </w:r>
      <w:r/>
    </w:p>
    <w:tbl>
      <w:tblPr>
        <w:tblW w:w="10215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250"/>
        <w:gridCol w:w="69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17"/>
              <w:ind w:firstLine="562"/>
              <w:jc w:val="both"/>
              <w:spacing w:before="0" w:beforeAutospacing="0"/>
            </w:pPr>
            <w:r>
              <w:rPr>
                <w:sz w:val="24"/>
                <w:szCs w:val="24"/>
              </w:rPr>
              <w:t xml:space="preserve">Получатель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 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АО "Сбербанк-АСТ"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ИНН: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7707308480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КПП: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770701001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Расчетный счет: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40702810300020038047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17"/>
              <w:ind w:firstLine="562"/>
              <w:jc w:val="both"/>
              <w:spacing w:before="0" w:beforeAutospacing="0"/>
            </w:pPr>
            <w:r>
              <w:rPr>
                <w:sz w:val="24"/>
                <w:szCs w:val="24"/>
              </w:rPr>
              <w:t xml:space="preserve">Банк получателя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 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Наименование банка: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ПАО"СБЕРБАНК РОССИИ" г. МОСКВА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БИК: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044525225</w:t>
            </w:r>
            <w:r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50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Корреспондентский счет: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65" w:type="dxa"/>
            <w:vAlign w:val="top"/>
            <w:textDirection w:val="lrTb"/>
            <w:noWrap w:val="false"/>
          </w:tcPr>
          <w:p>
            <w:pPr>
              <w:pStyle w:val="621"/>
              <w:ind w:firstLine="562"/>
              <w:jc w:val="both"/>
            </w:pPr>
            <w:r>
              <w:t xml:space="preserve">30101810400000000225</w:t>
            </w:r>
            <w:r/>
          </w:p>
        </w:tc>
      </w:tr>
    </w:tbl>
    <w:p>
      <w:pPr>
        <w:pStyle w:val="623"/>
        <w:ind w:firstLine="562"/>
        <w:jc w:val="both"/>
      </w:pPr>
      <w:r>
        <w:t xml:space="preserve">В назначении платежа необходимо указание «перечисление денежных средств в качестве задатка (депозита) (ИНН плательщика)».</w:t>
      </w:r>
      <w:r/>
    </w:p>
    <w:p>
      <w:pPr>
        <w:pStyle w:val="621"/>
        <w:ind w:firstLine="562"/>
        <w:jc w:val="both"/>
      </w:pPr>
      <w:r>
        <w:t xml:space="preserve">Денежные средства, перечисленные за Участника третьим лицом, не зачисляются на счет такого Участника на УТП.</w:t>
      </w:r>
      <w:r/>
    </w:p>
    <w:p>
      <w:pPr>
        <w:pStyle w:val="621"/>
        <w:ind w:firstLine="562"/>
        <w:jc w:val="both"/>
      </w:pPr>
      <w:r>
        <w:t xml:space="preserve">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</w:instrText>
      </w:r>
      <w:r>
        <w:fldChar w:fldCharType="separate"/>
      </w:r>
      <w:r>
        <w:rPr>
          <w:rStyle w:val="622"/>
        </w:rPr>
        <w:t xml:space="preserve">http://utp.sberbank-ast.</w:t>
      </w:r>
      <w:r>
        <w:rPr>
          <w:rStyle w:val="622"/>
        </w:rPr>
        <w:t xml:space="preserve">r</w:t>
      </w:r>
      <w:r>
        <w:rPr>
          <w:rStyle w:val="622"/>
        </w:rPr>
        <w:t xml:space="preserve">u/AP/Notice/653/Requisites</w:t>
      </w:r>
      <w:r>
        <w:fldChar w:fldCharType="end"/>
      </w:r>
      <w:r/>
    </w:p>
    <w:p>
      <w:pPr>
        <w:pStyle w:val="621"/>
        <w:ind w:firstLine="562"/>
        <w:jc w:val="both"/>
      </w:pPr>
      <w:r>
        <w:t xml:space="preserve">При перечислении обеспечения участия в нескольких процедурах возможно заполнение одного платежного поручения на общую сумму.</w:t>
      </w:r>
      <w:r/>
    </w:p>
    <w:p>
      <w:pPr>
        <w:pStyle w:val="621"/>
        <w:ind w:firstLine="562"/>
        <w:jc w:val="both"/>
      </w:pPr>
      <w:r>
        <w:t xml:space="preserve"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  <w:r/>
    </w:p>
    <w:p>
      <w:pPr>
        <w:pStyle w:val="623"/>
        <w:ind w:firstLine="562"/>
        <w:jc w:val="both"/>
      </w:pPr>
      <w:r>
        <w:rPr>
          <w:b/>
          <w:bCs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"consultantplus://offline/ref=A10F5D937D850D81206C84D1299789FB165035802CFCC36DD343B7EAA5B15203F1A2275EC6233CD8L2b7L" </w:instrText>
      </w:r>
      <w:r>
        <w:rPr>
          <w:b/>
          <w:bCs/>
        </w:rPr>
        <w:fldChar w:fldCharType="separate"/>
      </w:r>
      <w:r>
        <w:rPr>
          <w:rStyle w:val="622"/>
          <w:b/>
          <w:bCs/>
        </w:rPr>
        <w:t xml:space="preserve">статьей 437</w:t>
      </w:r>
      <w:r>
        <w:rPr>
          <w:b/>
          <w:bCs/>
        </w:rPr>
        <w:fldChar w:fldCharType="end"/>
      </w:r>
      <w:r>
        <w:rPr>
          <w:b/>
          <w:bCs/>
        </w:rPr>
        <w:t xml:space="preserve"> Гражданского</w:t>
      </w:r>
      <w:r>
        <w:rPr>
          <w:b/>
          <w:bCs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r/>
    </w:p>
    <w:p>
      <w:pPr>
        <w:pStyle w:val="623"/>
        <w:ind w:firstLine="562"/>
        <w:jc w:val="both"/>
      </w:pPr>
      <w: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r/>
    </w:p>
    <w:p>
      <w:pPr>
        <w:pStyle w:val="623"/>
        <w:ind w:firstLine="562"/>
        <w:jc w:val="both"/>
      </w:pPr>
      <w:r>
        <w:t xml:space="preserve"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  <w:r/>
    </w:p>
    <w:p>
      <w:pPr>
        <w:pStyle w:val="623"/>
        <w:ind w:firstLine="562"/>
        <w:jc w:val="both"/>
      </w:pPr>
      <w: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r/>
    </w:p>
    <w:p>
      <w:pPr>
        <w:pStyle w:val="623"/>
        <w:ind w:firstLine="562"/>
        <w:jc w:val="both"/>
      </w:pPr>
      <w:r>
        <w:t xml:space="preserve">В случае расторжения договора купли-продажи по вине Покупателя, задаток не возвращается и остается у Продавца.</w:t>
      </w:r>
      <w:r/>
    </w:p>
    <w:p>
      <w:pPr>
        <w:pStyle w:val="623"/>
        <w:ind w:left="562"/>
        <w:jc w:val="center"/>
      </w:pPr>
      <w:r>
        <w:rPr>
          <w:b/>
          <w:bCs/>
        </w:rPr>
        <w:t xml:space="preserve">5. Порядок ознакомления с документацией и информацией об имуществе, условиями договора купли-продажи имущества.</w:t>
      </w:r>
      <w:r/>
    </w:p>
    <w:p>
      <w:pPr>
        <w:pStyle w:val="623"/>
        <w:ind w:left="562"/>
        <w:jc w:val="center"/>
      </w:pPr>
      <w:r/>
      <w:r/>
    </w:p>
    <w:p>
      <w:pPr>
        <w:pStyle w:val="621"/>
        <w:ind w:firstLine="562"/>
        <w:jc w:val="both"/>
      </w:pPr>
      <w:r>
        <w:t xml:space="preserve">Информационное сообщение о проведении электронного аукциона, а также образец договора купли-продажи имущества </w:t>
      </w:r>
      <w:r>
        <w:t xml:space="preserve">размещается</w:t>
      </w:r>
      <w:r>
        <w:t xml:space="preserve"> </w:t>
      </w:r>
      <w:r>
        <w:t xml:space="preserve">на официальн</w:t>
      </w:r>
      <w:r>
        <w:t xml:space="preserve">ом</w:t>
      </w:r>
      <w:r>
        <w:t xml:space="preserve"> сайт</w:t>
      </w:r>
      <w:r>
        <w:t xml:space="preserve">е</w:t>
      </w:r>
      <w:r>
        <w:t xml:space="preserve"> Российской Федерации для размещения информации о проведении торгов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"http://www.torgi.gov.ru/"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www.torgi.gov.ru</w:t>
      </w:r>
      <w:r>
        <w:rPr>
          <w:color w:val="0000ff"/>
          <w:u w:val="single"/>
        </w:rPr>
        <w:fldChar w:fldCharType="end"/>
      </w:r>
      <w:r>
        <w:t xml:space="preserve">, на официальном сайте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</w:t>
      </w:r>
      <w:r>
        <w:t xml:space="preserve">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rPr>
          <w:u w:val="single"/>
        </w:rPr>
        <w:t xml:space="preserve">.</w:t>
      </w:r>
      <w:r>
        <w:rPr>
          <w:u w:val="single"/>
        </w:rPr>
        <w:t xml:space="preserve">,</w:t>
      </w:r>
      <w:r>
        <w:t xml:space="preserve"> и в открытой для доступа неограниченного круга лиц части электронной площадки на сайте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"http://utp.sberbank-ast.ru/" </w:instrText>
      </w:r>
      <w:r>
        <w:rPr>
          <w:color w:val="0000ff"/>
          <w:u w:val="single"/>
        </w:rPr>
        <w:fldChar w:fldCharType="separate"/>
      </w:r>
      <w:r>
        <w:rPr>
          <w:rStyle w:val="622"/>
        </w:rPr>
        <w:t xml:space="preserve">http://utp.sberbank-ast.ru</w:t>
      </w:r>
      <w:r>
        <w:rPr>
          <w:color w:val="0000ff"/>
          <w:u w:val="single"/>
        </w:rPr>
        <w:fldChar w:fldCharType="end"/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t xml:space="preserve">Оператор</w:t>
      </w:r>
      <w:r>
        <w:t xml:space="preserve">а</w:t>
      </w:r>
      <w:r>
        <w:t xml:space="preserve"> электронной площадки</w:t>
      </w:r>
      <w:r>
        <w:t xml:space="preserve"> запрос о разъяснении размещенной информации.</w:t>
      </w:r>
      <w:r/>
    </w:p>
    <w:p>
      <w:pPr>
        <w:pStyle w:val="621"/>
        <w:ind w:firstLine="562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r/>
    </w:p>
    <w:p>
      <w:pPr>
        <w:pStyle w:val="621"/>
        <w:ind w:firstLine="562"/>
        <w:jc w:val="both"/>
      </w:pPr>
      <w:r>
        <w:t xml:space="preserve">В течение 2 (двух) рабочих дней со дня поступления запроса Продавец предоставляет </w:t>
      </w:r>
      <w:r>
        <w:t xml:space="preserve">Оператор</w:t>
      </w:r>
      <w:r>
        <w:t xml:space="preserve">у</w:t>
      </w:r>
      <w:r>
        <w:t xml:space="preserve">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  <w:r/>
    </w:p>
    <w:p>
      <w:pPr>
        <w:pStyle w:val="621"/>
        <w:ind w:firstLine="562"/>
        <w:jc w:val="both"/>
      </w:pPr>
      <w:r>
        <w:t xml:space="preserve">Любое заинтересованное лицо независимо от регистрации на электронной площадке со дня начала приема </w:t>
      </w:r>
      <w:r>
        <w:t xml:space="preserve">заявок вправе</w:t>
      </w:r>
      <w:r>
        <w:t xml:space="preserve"> осмотреть выставленн</w:t>
      </w:r>
      <w:r>
        <w:t xml:space="preserve">ые</w:t>
      </w:r>
      <w:r>
        <w:t xml:space="preserve"> на </w:t>
      </w:r>
      <w:r>
        <w:t xml:space="preserve">продажу объекты</w:t>
      </w:r>
      <w:r>
        <w:t xml:space="preserve"> муниц</w:t>
      </w:r>
      <w:r>
        <w:t xml:space="preserve">и</w:t>
      </w:r>
      <w:r>
        <w:t xml:space="preserve">пального имущества</w:t>
      </w:r>
      <w:r>
        <w:t xml:space="preserve">. </w:t>
      </w:r>
      <w:r/>
    </w:p>
    <w:p>
      <w:pPr>
        <w:pStyle w:val="621"/>
        <w:ind w:firstLine="562"/>
        <w:jc w:val="both"/>
      </w:pPr>
      <w:r>
        <w:t xml:space="preserve">Проведение показа имущества осуществляется отделом имущественных и земельных отношений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 </w:t>
      </w:r>
      <w:r>
        <w:t xml:space="preserve">по рабочим дням с 8 часов 00 минут до 12 часов 00 минут и с 13 часов 00 минут до 1</w:t>
      </w:r>
      <w:r>
        <w:t xml:space="preserve">6</w:t>
      </w:r>
      <w:r>
        <w:t xml:space="preserve"> часов 00 минут по местному времени, по адресу: 35</w:t>
      </w:r>
      <w:r>
        <w:t xml:space="preserve">7960</w:t>
      </w:r>
      <w:r>
        <w:t xml:space="preserve">, </w:t>
      </w:r>
      <w:r>
        <w:t xml:space="preserve">Ставропольский край, Левокумский район, с.Левокумское, ул. Карла Маркса</w:t>
      </w:r>
      <w:r>
        <w:t xml:space="preserve">, д. 1</w:t>
      </w:r>
      <w:r>
        <w:t xml:space="preserve">46 (2-й этаж)</w:t>
      </w:r>
      <w:r>
        <w:t xml:space="preserve">. Телефоны для справок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15</w:t>
      </w:r>
      <w:r>
        <w:t xml:space="preserve">-</w:t>
      </w:r>
      <w:r>
        <w:t xml:space="preserve">14</w:t>
      </w:r>
      <w:r>
        <w:t xml:space="preserve">, (865</w:t>
      </w:r>
      <w:r>
        <w:t xml:space="preserve">43</w:t>
      </w:r>
      <w:r>
        <w:t xml:space="preserve">) </w:t>
      </w:r>
      <w:r>
        <w:t xml:space="preserve">3</w:t>
      </w:r>
      <w:r>
        <w:t xml:space="preserve">-</w:t>
      </w:r>
      <w:r>
        <w:t xml:space="preserve">11</w:t>
      </w:r>
      <w:r>
        <w:t xml:space="preserve">-</w:t>
      </w:r>
      <w:r>
        <w:t xml:space="preserve">79</w:t>
      </w:r>
      <w:r>
        <w:t xml:space="preserve">.</w:t>
      </w:r>
      <w:r/>
    </w:p>
    <w:p>
      <w:pPr>
        <w:pStyle w:val="621"/>
        <w:ind w:firstLine="562"/>
        <w:jc w:val="both"/>
      </w:pPr>
      <w:r>
        <w:t xml:space="preserve">С документацией по объект</w:t>
      </w:r>
      <w:r>
        <w:t xml:space="preserve">у</w:t>
      </w:r>
      <w:r>
        <w:t xml:space="preserve">, условиями договора купли-продажи имущества можно ознакомиться в отделе имущественных и земельных отношений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Ставропольского края</w:t>
      </w:r>
      <w:r>
        <w:t xml:space="preserve"> по рабочим дням с 8 часов 00 минут до 12 часов 00 минут и с 13 часов 00 минут до 1</w:t>
      </w:r>
      <w:r>
        <w:t xml:space="preserve">6</w:t>
      </w:r>
      <w:r>
        <w:t xml:space="preserve"> часов 00 минут по местному времени, по адресу: </w:t>
      </w:r>
      <w:r>
        <w:t xml:space="preserve">357960, Ставропольский край, Левокумский район, с.Левокумское, ул. Карла Маркса, д. 146 (2-й этаж). Телефоны для справок (86543) 3-15-14, (86543) 3-11-79.</w:t>
      </w:r>
      <w:r/>
    </w:p>
    <w:p>
      <w:pPr>
        <w:pStyle w:val="623"/>
        <w:ind w:firstLine="562"/>
        <w:jc w:val="both"/>
        <w:spacing w:after="115" w:afterAutospacing="0"/>
      </w:pPr>
      <w:r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  <w:r/>
    </w:p>
    <w:p>
      <w:pPr>
        <w:pStyle w:val="623"/>
        <w:ind w:firstLine="561"/>
        <w:jc w:val="center"/>
        <w:spacing w:after="115" w:afterAutospacing="0"/>
      </w:pPr>
      <w:r>
        <w:rPr>
          <w:b/>
          <w:bCs/>
        </w:rPr>
        <w:t xml:space="preserve">6. Порядок проведения электронного аукциона, определения его победителей и место подведения итогов продажи муниципального имущества.</w:t>
      </w:r>
      <w:r/>
    </w:p>
    <w:p>
      <w:pPr>
        <w:pStyle w:val="621"/>
        <w:ind w:firstLine="562"/>
        <w:jc w:val="both"/>
      </w:pPr>
      <w:r>
        <w:t xml:space="preserve"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  <w:r/>
    </w:p>
    <w:p>
      <w:pPr>
        <w:pStyle w:val="621"/>
        <w:ind w:firstLine="562"/>
        <w:jc w:val="both"/>
      </w:pPr>
      <w:r>
        <w:t xml:space="preserve">«Шаг аукциона» устанавливается Продавцом в фиксированной сумме и не изменяется в течение всего аукциона.</w:t>
      </w:r>
      <w:r/>
    </w:p>
    <w:p>
      <w:pPr>
        <w:pStyle w:val="621"/>
        <w:ind w:firstLine="562"/>
        <w:jc w:val="both"/>
      </w:pPr>
      <w:r>
        <w:t xml:space="preserve">Во время проведения процедуры аукциона </w:t>
      </w:r>
      <w:r>
        <w:t xml:space="preserve"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  <w:r/>
    </w:p>
    <w:p>
      <w:pPr>
        <w:pStyle w:val="621"/>
        <w:ind w:firstLine="562"/>
        <w:jc w:val="both"/>
      </w:pPr>
      <w:r>
        <w:t xml:space="preserve">Предложением о цене признается подписанное электронной подписью Учас</w:t>
      </w:r>
      <w:r>
        <w:t xml:space="preserve">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  <w:r/>
    </w:p>
    <w:p>
      <w:pPr>
        <w:pStyle w:val="621"/>
        <w:ind w:firstLine="562"/>
        <w:jc w:val="both"/>
      </w:pPr>
      <w:r>
        <w:t xml:space="preserve">Со времени начала проведения процедуры аукциона </w:t>
      </w:r>
      <w:r>
        <w:t xml:space="preserve">Оператор</w:t>
      </w:r>
      <w:r>
        <w:t xml:space="preserve">ом</w:t>
      </w:r>
      <w:r>
        <w:t xml:space="preserve"> электронной площадки</w:t>
      </w:r>
      <w:r>
        <w:t xml:space="preserve"> размещается:</w:t>
      </w:r>
      <w:r/>
    </w:p>
    <w:p>
      <w:pPr>
        <w:pStyle w:val="621"/>
        <w:ind w:firstLine="562"/>
        <w:jc w:val="both"/>
      </w:pPr>
      <w: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  <w:r/>
    </w:p>
    <w:p>
      <w:pPr>
        <w:pStyle w:val="621"/>
        <w:ind w:firstLine="562"/>
        <w:jc w:val="both"/>
      </w:pPr>
      <w:r>
        <w:t xml:space="preserve">- в закрытой части электронной п</w:t>
      </w:r>
      <w:r>
        <w:t xml:space="preserve">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  <w:r/>
    </w:p>
    <w:p>
      <w:pPr>
        <w:pStyle w:val="621"/>
        <w:ind w:firstLine="562"/>
        <w:jc w:val="both"/>
      </w:pPr>
      <w: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  <w:r/>
    </w:p>
    <w:p>
      <w:pPr>
        <w:pStyle w:val="621"/>
        <w:ind w:firstLine="562"/>
        <w:jc w:val="both"/>
      </w:pPr>
      <w: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</w:t>
      </w:r>
      <w:r>
        <w:t xml:space="preserve">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  <w:r/>
    </w:p>
    <w:p>
      <w:pPr>
        <w:pStyle w:val="621"/>
        <w:ind w:firstLine="562"/>
        <w:jc w:val="both"/>
      </w:pPr>
      <w:r>
        <w:t xml:space="preserve">- не </w:t>
      </w:r>
      <w:r>
        <w:t xml:space="preserve">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r/>
    </w:p>
    <w:p>
      <w:pPr>
        <w:pStyle w:val="621"/>
        <w:ind w:firstLine="533"/>
        <w:jc w:val="both"/>
      </w:pPr>
      <w:r>
        <w:t xml:space="preserve">При этом программными средствами электронной площадки обеспечивается:</w:t>
      </w:r>
      <w:r/>
    </w:p>
    <w:p>
      <w:pPr>
        <w:pStyle w:val="621"/>
        <w:ind w:firstLine="533"/>
        <w:jc w:val="both"/>
      </w:pPr>
      <w:r>
        <w:t xml:space="preserve"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  <w:r/>
    </w:p>
    <w:p>
      <w:pPr>
        <w:pStyle w:val="621"/>
        <w:ind w:firstLine="533"/>
        <w:jc w:val="both"/>
      </w:pPr>
      <w: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  <w:r/>
    </w:p>
    <w:p>
      <w:pPr>
        <w:pStyle w:val="621"/>
        <w:ind w:firstLine="562"/>
        <w:jc w:val="both"/>
      </w:pPr>
      <w:r>
        <w:t xml:space="preserve">Победителем аукциона признается участник, предложивший наибольшую цену </w:t>
      </w:r>
      <w:r>
        <w:t xml:space="preserve">на </w:t>
      </w:r>
      <w:r>
        <w:t xml:space="preserve">имуществ</w:t>
      </w:r>
      <w:r>
        <w:t xml:space="preserve">о</w:t>
      </w:r>
      <w:r>
        <w:t xml:space="preserve">.</w:t>
      </w:r>
      <w:r/>
    </w:p>
    <w:p>
      <w:pPr>
        <w:pStyle w:val="621"/>
        <w:ind w:firstLine="547"/>
        <w:jc w:val="both"/>
      </w:pPr>
      <w:r>
        <w:t xml:space="preserve">Ход проведения процедуры аукциона фиксируется </w:t>
      </w:r>
      <w:r>
        <w:t xml:space="preserve">Оператор</w:t>
      </w:r>
      <w:r>
        <w:t xml:space="preserve">ом</w:t>
      </w:r>
      <w:r>
        <w:t xml:space="preserve"> электронной площадки</w:t>
      </w:r>
      <w:r>
        <w:t xml:space="preserve"> в электронном журнале, который направляется Продавцу в течение </w:t>
      </w:r>
      <w:r>
        <w:t xml:space="preserve">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22"/>
        </w:rPr>
        <w:t xml:space="preserve">www.torgi.gov.ru</w:t>
      </w:r>
      <w:r>
        <w:fldChar w:fldCharType="end"/>
      </w:r>
      <w:r>
        <w:t xml:space="preserve"> и на официальном сайте администрации </w:t>
      </w:r>
      <w:r>
        <w:t xml:space="preserve">Левокумского</w:t>
      </w:r>
      <w:r>
        <w:t xml:space="preserve"> муниципального </w:t>
      </w:r>
      <w:r>
        <w:t xml:space="preserve">округа</w:t>
      </w:r>
      <w:r>
        <w:t xml:space="preserve"> </w:t>
      </w:r>
      <w:r>
        <w:t xml:space="preserve">Ставропольского края</w:t>
      </w:r>
      <w:r>
        <w:t xml:space="preserve">–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adminlmr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 в течение дня, следующего за днем подписания указанного протокола.</w:t>
      </w:r>
      <w:r/>
    </w:p>
    <w:p>
      <w:pPr>
        <w:pStyle w:val="621"/>
        <w:ind w:firstLine="562"/>
        <w:jc w:val="both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  <w:r/>
    </w:p>
    <w:p>
      <w:pPr>
        <w:pStyle w:val="621"/>
        <w:ind w:firstLine="562"/>
        <w:jc w:val="both"/>
      </w:pPr>
      <w:r>
        <w:t xml:space="preserve">Аукцион признается несостоявшимся в следующих случаях:</w:t>
      </w:r>
      <w:r/>
    </w:p>
    <w:p>
      <w:pPr>
        <w:pStyle w:val="621"/>
        <w:ind w:firstLine="562"/>
        <w:jc w:val="both"/>
      </w:pPr>
      <w:r>
        <w:t xml:space="preserve">- не было подано ни одной заявки на участие либо ни один из Претендентов не признан участником;</w:t>
      </w:r>
      <w:r/>
    </w:p>
    <w:p>
      <w:pPr>
        <w:pStyle w:val="621"/>
        <w:ind w:firstLine="562"/>
        <w:jc w:val="both"/>
      </w:pPr>
      <w:r>
        <w:t xml:space="preserve">- принято решение о признании только одного Претендента участником;</w:t>
      </w:r>
      <w:r/>
    </w:p>
    <w:p>
      <w:pPr>
        <w:pStyle w:val="621"/>
        <w:ind w:firstLine="562"/>
        <w:jc w:val="both"/>
      </w:pPr>
      <w:r>
        <w:t xml:space="preserve">- ни один из участников не сделал предложение о начальной цене имущества.</w:t>
      </w:r>
      <w:r/>
    </w:p>
    <w:p>
      <w:pPr>
        <w:pStyle w:val="621"/>
        <w:ind w:firstLine="562"/>
        <w:jc w:val="both"/>
      </w:pPr>
      <w:r>
        <w:t xml:space="preserve">Решение о признании аукциона несостоявшимся оформляется протоколом об итогах аукциона.</w:t>
      </w:r>
      <w:r/>
    </w:p>
    <w:p>
      <w:pPr>
        <w:pStyle w:val="621"/>
        <w:ind w:firstLine="562"/>
        <w:jc w:val="both"/>
      </w:pPr>
      <w:r>
        <w:t xml:space="preserve"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</w:t>
      </w:r>
      <w:r>
        <w:t xml:space="preserve"> </w:t>
      </w:r>
      <w:r>
        <w:t xml:space="preserve">размещает в открытой части электронной площадки следующую информацию:</w:t>
      </w:r>
      <w:r/>
    </w:p>
    <w:p>
      <w:pPr>
        <w:pStyle w:val="621"/>
        <w:ind w:firstLine="562"/>
        <w:jc w:val="both"/>
      </w:pPr>
      <w:r>
        <w:t xml:space="preserve">- наименование имущества и иные позволяющие его индивидуализировать сведения;</w:t>
      </w:r>
      <w:r/>
    </w:p>
    <w:p>
      <w:pPr>
        <w:pStyle w:val="621"/>
        <w:ind w:firstLine="562"/>
        <w:jc w:val="both"/>
      </w:pPr>
      <w:r>
        <w:t xml:space="preserve">- цена сделки;</w:t>
      </w:r>
      <w:r/>
    </w:p>
    <w:p>
      <w:pPr>
        <w:pStyle w:val="621"/>
        <w:ind w:firstLine="562"/>
        <w:jc w:val="both"/>
      </w:pPr>
      <w:r>
        <w:t xml:space="preserve">- фамилия, имя, отчество физического лица или наименование юридического лица – Победителя.</w:t>
      </w:r>
      <w:r/>
    </w:p>
    <w:p>
      <w:pPr>
        <w:pStyle w:val="623"/>
        <w:ind w:firstLine="562"/>
        <w:jc w:val="center"/>
        <w:spacing w:before="115" w:beforeAutospacing="0" w:after="115" w:afterAutospacing="0"/>
      </w:pPr>
      <w:r>
        <w:rPr>
          <w:b/>
          <w:bCs/>
        </w:rPr>
        <w:t xml:space="preserve">7. Срок заключения договора купли-продажи.</w:t>
      </w:r>
      <w:r/>
    </w:p>
    <w:p>
      <w:pPr>
        <w:pStyle w:val="621"/>
        <w:ind w:firstLine="562"/>
        <w:jc w:val="both"/>
      </w:pPr>
      <w:r>
        <w:t xml:space="preserve">Договор купли-продажи имущества, заключается между Продавцом и победителем аукцион</w:t>
      </w:r>
      <w:r>
        <w:t xml:space="preserve">, либо лицом, признанным единственным участником аукциона, </w:t>
      </w:r>
      <w:r>
        <w:t xml:space="preserve">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  <w:r>
        <w:t xml:space="preserve"> Договор заключается в электронной форме.</w:t>
      </w:r>
      <w:r/>
    </w:p>
    <w:p>
      <w:pPr>
        <w:pStyle w:val="621"/>
        <w:ind w:firstLine="562"/>
        <w:jc w:val="both"/>
      </w:pPr>
      <w: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r/>
    </w:p>
    <w:p>
      <w:pPr>
        <w:pStyle w:val="621"/>
        <w:ind w:firstLine="562"/>
        <w:jc w:val="both"/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  <w:r/>
    </w:p>
    <w:p>
      <w:pPr>
        <w:pStyle w:val="623"/>
        <w:ind w:firstLine="561"/>
        <w:jc w:val="center"/>
        <w:spacing w:after="115" w:afterAutospacing="0"/>
      </w:pPr>
      <w:r>
        <w:rPr>
          <w:b/>
          <w:bCs/>
        </w:rPr>
        <w:t xml:space="preserve">8. Условия и сроки платежа, реквизиты счетов для оплаты по договору купли-продажи.</w:t>
      </w:r>
      <w:r/>
    </w:p>
    <w:p>
      <w:pPr>
        <w:pStyle w:val="621"/>
        <w:ind w:firstLine="562"/>
        <w:jc w:val="both"/>
      </w:pPr>
      <w:r>
        <w:t xml:space="preserve"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  <w:r/>
    </w:p>
    <w:p>
      <w:pPr>
        <w:pStyle w:val="625"/>
        <w:contextualSpacing/>
        <w:ind w:firstLine="0"/>
        <w:spacing w:line="240" w:lineRule="auto"/>
        <w:rPr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</w:t>
      </w:r>
      <w:r>
        <w:rPr>
          <w:b/>
          <w:bCs/>
          <w:color w:val="000000"/>
          <w:sz w:val="24"/>
          <w:szCs w:val="24"/>
        </w:rPr>
        <w:t xml:space="preserve">олучатель платежа:</w:t>
      </w:r>
      <w:r>
        <w:rPr>
          <w:color w:val="ff0000"/>
          <w:sz w:val="24"/>
          <w:szCs w:val="24"/>
        </w:rPr>
        <w:t xml:space="preserve"> </w:t>
      </w:r>
      <w:r>
        <w:rPr>
          <w:b/>
          <w:bCs/>
          <w:sz w:val="26"/>
          <w:szCs w:val="26"/>
        </w:rPr>
        <w:t xml:space="preserve"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УФК по Ставропольскому краю (Отдел имущественных и земельных отношений администрации Левокумского муниципального округа Ставропольского края, л/с 04213</w:t>
      </w:r>
      <w:r>
        <w:rPr>
          <w:sz w:val="26"/>
          <w:szCs w:val="26"/>
          <w:lang w:val="en-US"/>
        </w:rPr>
        <w:t xml:space="preserve">D</w:t>
      </w:r>
      <w:r>
        <w:rPr>
          <w:sz w:val="26"/>
          <w:szCs w:val="26"/>
        </w:rPr>
        <w:t xml:space="preserve">13060), банк получателя</w:t>
      </w:r>
      <w:r>
        <w:rPr>
          <w:sz w:val="26"/>
          <w:szCs w:val="26"/>
        </w:rPr>
        <w:t xml:space="preserve"> – ОТДЕЛЕНИЕ СТАВРОПОЛЬ БАНКА РОССИИ//УФК по Ставропольскому краю, г. Ставрополь, БИК 010702101, Единый казначейский счет 40102810345370000013, </w:t>
        <w:br/>
        <w:t xml:space="preserve">казначейский счет 03100643000000012100 ИНН 2613010273, КПП 261301001, </w:t>
        <w:br/>
        <w:t xml:space="preserve">КБК 70211105074140000120, ОКТМО 07536000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(за</w:t>
      </w:r>
      <w:r>
        <w:rPr>
          <w:sz w:val="24"/>
          <w:szCs w:val="24"/>
        </w:rPr>
        <w:t xml:space="preserve"> приобретение имущества).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</w:r>
    </w:p>
    <w:p>
      <w:pPr>
        <w:pStyle w:val="623"/>
        <w:ind w:firstLine="562"/>
        <w:jc w:val="center"/>
      </w:pPr>
      <w:r>
        <w:rPr>
          <w:b/>
          <w:bCs/>
        </w:rPr>
        <w:t xml:space="preserve">9. Ограничения участия отдельных категорий физических лиц и юридических лиц в приватизации муниципального имущества.</w:t>
      </w:r>
      <w:r/>
    </w:p>
    <w:p>
      <w:pPr>
        <w:pStyle w:val="621"/>
        <w:ind w:firstLine="562"/>
        <w:jc w:val="both"/>
      </w:pPr>
      <w:r>
        <w:t xml:space="preserve">К участию в аукционе допускаются физические и юридические лица, которые в соответствии со ст. 5</w:t>
      </w:r>
      <w:r>
        <w:t xml:space="preserve">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  <w:r/>
    </w:p>
    <w:p>
      <w:pPr>
        <w:pStyle w:val="623"/>
        <w:ind w:firstLine="562"/>
        <w:jc w:val="center"/>
      </w:pPr>
      <w:r>
        <w:rPr>
          <w:b/>
          <w:bCs/>
        </w:rPr>
        <w:t xml:space="preserve">10.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  <w:r/>
    </w:p>
    <w:p>
      <w:pPr>
        <w:pStyle w:val="623"/>
        <w:ind w:firstLine="562"/>
        <w:jc w:val="both"/>
      </w:pPr>
      <w:r>
        <w:t xml:space="preserve">Торги не проводились.</w:t>
      </w:r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/>
      <w:r/>
    </w:p>
    <w:p>
      <w:pPr>
        <w:pStyle w:val="621"/>
        <w:jc w:val="right"/>
      </w:pPr>
      <w:r>
        <w:rPr>
          <w:i/>
          <w:iCs/>
        </w:rPr>
        <w:t xml:space="preserve">Приложение №1</w:t>
      </w:r>
      <w:r/>
    </w:p>
    <w:p>
      <w:pPr>
        <w:pStyle w:val="621"/>
        <w:jc w:val="right"/>
      </w:pPr>
      <w:r>
        <w:rPr>
          <w:i/>
          <w:iCs/>
        </w:rPr>
        <w:t xml:space="preserve">ФОРМА</w:t>
      </w:r>
      <w:r/>
    </w:p>
    <w:p>
      <w:pPr>
        <w:pStyle w:val="621"/>
        <w:jc w:val="center"/>
      </w:pPr>
      <w:r/>
      <w:r/>
    </w:p>
    <w:p>
      <w:pPr>
        <w:pStyle w:val="621"/>
        <w:jc w:val="center"/>
      </w:pPr>
      <w:r>
        <w:rPr>
          <w:sz w:val="22"/>
          <w:szCs w:val="22"/>
        </w:rPr>
        <w:t xml:space="preserve">ЗАЯВКА НА УЧАСТИЕ В ЭЛЕКТРОННОМ АУКЦИОНЕ «____»__________20___г.</w:t>
      </w:r>
      <w:r/>
    </w:p>
    <w:p>
      <w:pPr>
        <w:pStyle w:val="621"/>
        <w:jc w:val="center"/>
      </w:pPr>
      <w:r>
        <w:rPr>
          <w:i/>
          <w:iCs/>
          <w:sz w:val="22"/>
          <w:szCs w:val="22"/>
        </w:rPr>
        <w:t xml:space="preserve">(дата аукциона)</w:t>
      </w:r>
      <w:r/>
    </w:p>
    <w:p>
      <w:pPr>
        <w:pStyle w:val="621"/>
      </w:pPr>
      <w:r>
        <w:rPr>
          <w:sz w:val="22"/>
          <w:szCs w:val="22"/>
        </w:rPr>
        <w:t xml:space="preserve">«____» ___________ 20___г. </w:t>
      </w:r>
      <w:r>
        <w:rPr>
          <w:sz w:val="22"/>
          <w:szCs w:val="22"/>
        </w:rPr>
        <w:t xml:space="preserve">с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Левокумское</w:t>
      </w:r>
      <w:r/>
    </w:p>
    <w:p>
      <w:pPr>
        <w:pStyle w:val="621"/>
      </w:pPr>
      <w:r/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jc w:val="center"/>
      </w:pPr>
      <w:r>
        <w:rPr>
          <w:i/>
          <w:iCs/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jc w:val="center"/>
      </w:pPr>
      <w:r>
        <w:rPr>
          <w:i/>
          <w:iCs/>
          <w:sz w:val="16"/>
          <w:szCs w:val="16"/>
        </w:rPr>
        <w:t xml:space="preserve">(полное наименование юридического лица, подающего заявку; фамилия, имя, отчество и паспортные данные </w:t>
      </w:r>
      <w:r/>
    </w:p>
    <w:p>
      <w:pPr>
        <w:pStyle w:val="621"/>
        <w:jc w:val="center"/>
      </w:pPr>
      <w:r>
        <w:rPr>
          <w:i/>
          <w:iCs/>
          <w:sz w:val="16"/>
          <w:szCs w:val="16"/>
        </w:rPr>
        <w:t xml:space="preserve">физического лица, подающего заявку)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 именуемый далее </w:t>
      </w:r>
      <w:r/>
    </w:p>
    <w:p>
      <w:pPr>
        <w:pStyle w:val="621"/>
      </w:pPr>
      <w:r>
        <w:rPr>
          <w:sz w:val="22"/>
          <w:szCs w:val="22"/>
        </w:rPr>
        <w:t xml:space="preserve">Претендент, в лице ____________________________________________________________________</w:t>
      </w:r>
      <w:r/>
    </w:p>
    <w:p>
      <w:pPr>
        <w:pStyle w:val="621"/>
      </w:pPr>
      <w:r>
        <w:rPr>
          <w:i/>
          <w:iCs/>
          <w:sz w:val="16"/>
          <w:szCs w:val="16"/>
        </w:rPr>
        <w:t xml:space="preserve">(фамилия, имя, отчество, должность)</w:t>
      </w:r>
      <w:r/>
    </w:p>
    <w:p>
      <w:pPr>
        <w:pStyle w:val="621"/>
      </w:pPr>
      <w:r>
        <w:rPr>
          <w:sz w:val="22"/>
          <w:szCs w:val="22"/>
        </w:rPr>
        <w:t xml:space="preserve">действующего на основании ___________________________________________________________,</w:t>
      </w:r>
      <w:r/>
    </w:p>
    <w:p>
      <w:pPr>
        <w:pStyle w:val="621"/>
        <w:ind w:firstLine="547"/>
      </w:pPr>
      <w:r>
        <w:rPr>
          <w:sz w:val="22"/>
          <w:szCs w:val="22"/>
        </w:rPr>
        <w:t xml:space="preserve">ознакомившись с информационным сообщением, размещенным на официальном сайте в сети «Интернет», принимаю решение об участии в продаже имущества находящегося в муниципальной собственности посредством электронного аукциона: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</w:t>
      </w:r>
      <w:r/>
    </w:p>
    <w:p>
      <w:pPr>
        <w:pStyle w:val="621"/>
        <w:jc w:val="center"/>
      </w:pPr>
      <w:r>
        <w:rPr>
          <w:sz w:val="16"/>
          <w:szCs w:val="16"/>
        </w:rPr>
        <w:t xml:space="preserve">(</w:t>
      </w:r>
      <w:r>
        <w:rPr>
          <w:i/>
          <w:iCs/>
          <w:sz w:val="16"/>
          <w:szCs w:val="16"/>
        </w:rPr>
        <w:t xml:space="preserve">наименование имущества, его основные характеристики местонахождение, лот №)</w:t>
      </w:r>
      <w:r/>
    </w:p>
    <w:p>
      <w:pPr>
        <w:pStyle w:val="621"/>
      </w:pPr>
      <w:r>
        <w:rPr>
          <w:sz w:val="22"/>
          <w:szCs w:val="22"/>
        </w:rPr>
        <w:t xml:space="preserve">Обязуюсь: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1) соблюдать усл</w:t>
      </w:r>
      <w:r>
        <w:rPr>
          <w:sz w:val="22"/>
          <w:szCs w:val="22"/>
        </w:rPr>
        <w:t xml:space="preserve">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21 декабря 2001 года № 17</w:t>
      </w:r>
      <w:r>
        <w:rPr>
          <w:sz w:val="22"/>
          <w:szCs w:val="22"/>
        </w:rPr>
        <w:t xml:space="preserve">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Настоящим подтверждаю, что ознакомлен с порядком проведения процедуры продажи и с проектом договора купли-продажи.</w:t>
      </w:r>
      <w:r/>
    </w:p>
    <w:p>
      <w:pPr>
        <w:pStyle w:val="621"/>
        <w:ind w:firstLine="562"/>
        <w:jc w:val="both"/>
      </w:pPr>
      <w:r>
        <w:rPr>
          <w:sz w:val="22"/>
          <w:szCs w:val="22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ОИЗО А</w:t>
      </w:r>
      <w:r>
        <w:rPr>
          <w:sz w:val="22"/>
          <w:szCs w:val="22"/>
        </w:rPr>
        <w:t xml:space="preserve">Л</w:t>
      </w: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 СК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</w:t>
      </w:r>
      <w:r>
        <w:rPr>
          <w:sz w:val="22"/>
          <w:szCs w:val="22"/>
        </w:rPr>
        <w:t xml:space="preserve">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>
        <w:rPr>
          <w:sz w:val="22"/>
          <w:szCs w:val="22"/>
        </w:rPr>
        <w:t xml:space="preserve">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</w:t>
      </w:r>
      <w:r>
        <w:rPr>
          <w:sz w:val="22"/>
          <w:szCs w:val="22"/>
        </w:rPr>
        <w:t xml:space="preserve">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  <w:r/>
    </w:p>
    <w:p>
      <w:pPr>
        <w:pStyle w:val="621"/>
        <w:ind w:left="360" w:firstLine="562"/>
      </w:pPr>
      <w:r>
        <w:rPr>
          <w:sz w:val="22"/>
          <w:szCs w:val="22"/>
        </w:rPr>
        <w:t xml:space="preserve">Настоящее согласие бессрочно.</w:t>
      </w:r>
      <w:r/>
    </w:p>
    <w:p>
      <w:pPr>
        <w:pStyle w:val="621"/>
      </w:pPr>
      <w:r/>
      <w:r/>
    </w:p>
    <w:p>
      <w:pPr>
        <w:pStyle w:val="621"/>
      </w:pPr>
      <w:r>
        <w:rPr>
          <w:sz w:val="22"/>
          <w:szCs w:val="22"/>
        </w:rPr>
        <w:t xml:space="preserve">Адрес/телефон/</w:t>
      </w:r>
      <w:r>
        <w:rPr>
          <w:sz w:val="22"/>
          <w:szCs w:val="22"/>
          <w:lang w:val="en-US"/>
        </w:rPr>
        <w:t xml:space="preserve">e</w:t>
      </w:r>
      <w:r>
        <w:rPr>
          <w:sz w:val="22"/>
          <w:szCs w:val="22"/>
        </w:rPr>
        <w:t xml:space="preserve">-</w:t>
      </w:r>
      <w:r>
        <w:rPr>
          <w:sz w:val="22"/>
          <w:szCs w:val="22"/>
          <w:lang w:val="en-US"/>
        </w:rPr>
        <w:t xml:space="preserve">mail</w:t>
      </w:r>
      <w:r>
        <w:rPr>
          <w:sz w:val="22"/>
          <w:szCs w:val="22"/>
        </w:rPr>
        <w:t xml:space="preserve"> Претендента: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Реквизиты счета Претендента для возврата задатка (полные банковские реквизиты):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</w:t>
      </w:r>
      <w:r/>
    </w:p>
    <w:p>
      <w:pPr>
        <w:pStyle w:val="621"/>
      </w:pPr>
      <w:r>
        <w:rPr>
          <w:sz w:val="22"/>
          <w:szCs w:val="22"/>
        </w:rPr>
        <w:t xml:space="preserve">_____________________________________________________________________________________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Приложение:</w:t>
      </w:r>
      <w:r/>
    </w:p>
    <w:p>
      <w:pPr>
        <w:pStyle w:val="621"/>
        <w:ind w:firstLine="562"/>
        <w:jc w:val="center"/>
      </w:pPr>
      <w:r>
        <w:rPr>
          <w:sz w:val="22"/>
          <w:szCs w:val="22"/>
        </w:rPr>
        <w:t xml:space="preserve">Опись прилагаемых к заявке документов</w:t>
      </w:r>
      <w:r/>
    </w:p>
    <w:p>
      <w:pPr>
        <w:pStyle w:val="621"/>
        <w:ind w:firstLine="562"/>
        <w:spacing w:line="360" w:lineRule="auto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  <w:ind w:firstLine="562"/>
        <w:spacing w:line="360" w:lineRule="auto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  <w:ind w:firstLine="562"/>
      </w:pPr>
      <w:r>
        <w:rPr>
          <w:sz w:val="22"/>
          <w:szCs w:val="22"/>
        </w:rPr>
        <w:t xml:space="preserve">________________________________________________________________________</w:t>
      </w:r>
      <w:r/>
    </w:p>
    <w:p>
      <w:pPr>
        <w:pStyle w:val="621"/>
        <w:ind w:firstLine="562"/>
      </w:pPr>
      <w:r/>
      <w:r/>
    </w:p>
    <w:p>
      <w:pPr>
        <w:pStyle w:val="621"/>
        <w:ind w:firstLine="562"/>
      </w:pPr>
      <w:r/>
      <w:r/>
    </w:p>
    <w:p>
      <w:pPr>
        <w:pStyle w:val="621"/>
      </w:pPr>
      <w:r>
        <w:rPr>
          <w:sz w:val="22"/>
          <w:szCs w:val="22"/>
        </w:rPr>
        <w:t xml:space="preserve">Подпись Претендента (его полномочного представителя): __________/_________________/</w:t>
      </w:r>
      <w:r/>
    </w:p>
    <w:p>
      <w:pPr>
        <w:pStyle w:val="621"/>
      </w:pPr>
      <w:r/>
      <w:r/>
    </w:p>
    <w:p>
      <w:pPr>
        <w:pStyle w:val="621"/>
        <w:rPr>
          <w:sz w:val="22"/>
          <w:szCs w:val="22"/>
        </w:rPr>
      </w:pPr>
      <w:r>
        <w:rPr>
          <w:sz w:val="22"/>
          <w:szCs w:val="22"/>
        </w:rPr>
        <w:t xml:space="preserve">М.П. «____»_____________ 20___г.</w:t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Arial CYR">
    <w:panose1 w:val="02000603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rPr>
      <w:sz w:val="24"/>
      <w:szCs w:val="24"/>
      <w:lang w:val="ru-RU" w:eastAsia="ru-RU" w:bidi="ar-SA"/>
    </w:rPr>
  </w:style>
  <w:style w:type="paragraph" w:styleId="617">
    <w:name w:val="Заголовок 3"/>
    <w:basedOn w:val="616"/>
    <w:next w:val="617"/>
    <w:link w:val="6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18">
    <w:name w:val="Основной шрифт абзаца"/>
    <w:next w:val="618"/>
    <w:link w:val="624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paragraph" w:styleId="621">
    <w:name w:val="western"/>
    <w:basedOn w:val="616"/>
    <w:next w:val="621"/>
    <w:link w:val="616"/>
    <w:pPr>
      <w:spacing w:before="100" w:beforeAutospacing="1" w:after="100" w:afterAutospacing="1"/>
    </w:pPr>
  </w:style>
  <w:style w:type="character" w:styleId="622">
    <w:name w:val="Гиперссылка"/>
    <w:basedOn w:val="618"/>
    <w:next w:val="622"/>
    <w:link w:val="616"/>
    <w:rPr>
      <w:color w:val="0000ff"/>
      <w:u w:val="single"/>
    </w:rPr>
  </w:style>
  <w:style w:type="paragraph" w:styleId="623">
    <w:name w:val="Обычный (веб)"/>
    <w:basedOn w:val="616"/>
    <w:next w:val="623"/>
    <w:link w:val="616"/>
    <w:pPr>
      <w:spacing w:before="100" w:beforeAutospacing="1" w:after="100" w:afterAutospacing="1"/>
    </w:pPr>
  </w:style>
  <w:style w:type="paragraph" w:styleId="624">
    <w:name w:val=" Знак Знак Знак Знак"/>
    <w:basedOn w:val="616"/>
    <w:next w:val="624"/>
    <w:link w:val="61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25">
    <w:name w:val="Основной текст с отступом"/>
    <w:basedOn w:val="616"/>
    <w:next w:val="625"/>
    <w:link w:val="626"/>
    <w:semiHidden/>
    <w:pPr>
      <w:ind w:firstLine="360"/>
      <w:jc w:val="both"/>
      <w:spacing w:line="360" w:lineRule="auto"/>
    </w:pPr>
    <w:rPr>
      <w:sz w:val="28"/>
      <w:szCs w:val="28"/>
    </w:rPr>
  </w:style>
  <w:style w:type="character" w:styleId="626">
    <w:name w:val=" Знак Знак6"/>
    <w:basedOn w:val="618"/>
    <w:next w:val="626"/>
    <w:link w:val="625"/>
    <w:semiHidden/>
    <w:rPr>
      <w:sz w:val="28"/>
      <w:szCs w:val="28"/>
      <w:lang w:val="ru-RU" w:eastAsia="ru-RU" w:bidi="ar-SA"/>
    </w:rPr>
  </w:style>
  <w:style w:type="paragraph" w:styleId="627">
    <w:name w:val="Текст выноски"/>
    <w:basedOn w:val="616"/>
    <w:next w:val="627"/>
    <w:link w:val="616"/>
    <w:semiHidden/>
    <w:rPr>
      <w:rFonts w:ascii="Tahoma" w:hAnsi="Tahoma" w:cs="Tahoma"/>
      <w:sz w:val="16"/>
      <w:szCs w:val="16"/>
    </w:rPr>
  </w:style>
  <w:style w:type="paragraph" w:styleId="628">
    <w:name w:val="Знак Знак Знак Знак"/>
    <w:basedOn w:val="616"/>
    <w:next w:val="628"/>
    <w:link w:val="6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29">
    <w:name w:val="Char Char"/>
    <w:basedOn w:val="616"/>
    <w:next w:val="629"/>
    <w:link w:val="616"/>
    <w:rPr>
      <w:sz w:val="20"/>
      <w:szCs w:val="20"/>
      <w:lang w:val="en-US" w:eastAsia="en-US"/>
    </w:rPr>
  </w:style>
  <w:style w:type="character" w:styleId="2080" w:default="1">
    <w:name w:val="Default Paragraph Font"/>
    <w:uiPriority w:val="1"/>
    <w:semiHidden/>
    <w:unhideWhenUsed/>
  </w:style>
  <w:style w:type="numbering" w:styleId="2081" w:default="1">
    <w:name w:val="No List"/>
    <w:uiPriority w:val="99"/>
    <w:semiHidden/>
    <w:unhideWhenUsed/>
  </w:style>
  <w:style w:type="table" w:styleId="20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</dc:title>
  <dc:creator>Admin</dc:creator>
  <cp:revision>4</cp:revision>
  <dcterms:created xsi:type="dcterms:W3CDTF">2023-12-22T13:23:00Z</dcterms:created>
  <dcterms:modified xsi:type="dcterms:W3CDTF">2023-12-25T05:33:42Z</dcterms:modified>
  <cp:version>726502</cp:version>
</cp:coreProperties>
</file>