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CD62B" w14:textId="713B7712" w:rsidR="00C11A72" w:rsidRDefault="00234215" w:rsidP="00234215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7EBD31A4" w14:textId="2032A3A6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28907C" w14:textId="11CC4B4A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1575C2A2" w14:textId="04129533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57F27E3F" w14:textId="7D9D5F57" w:rsidR="00C11A72" w:rsidRDefault="00E90976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C11A72">
        <w:rPr>
          <w:rFonts w:ascii="Times New Roman" w:eastAsia="Calibri" w:hAnsi="Times New Roman" w:cs="Times New Roman"/>
          <w:sz w:val="28"/>
          <w:szCs w:val="28"/>
        </w:rPr>
        <w:t>круга Ставропольского края</w:t>
      </w:r>
    </w:p>
    <w:p w14:paraId="195F8458" w14:textId="1B783E98" w:rsidR="00E90976" w:rsidRDefault="00E90976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34215">
        <w:rPr>
          <w:rFonts w:ascii="Times New Roman" w:eastAsia="Calibri" w:hAnsi="Times New Roman" w:cs="Times New Roman"/>
          <w:sz w:val="28"/>
          <w:szCs w:val="28"/>
        </w:rPr>
        <w:t xml:space="preserve">11 февраля </w:t>
      </w:r>
      <w:r>
        <w:rPr>
          <w:rFonts w:ascii="Times New Roman" w:eastAsia="Calibri" w:hAnsi="Times New Roman" w:cs="Times New Roman"/>
          <w:sz w:val="28"/>
          <w:szCs w:val="28"/>
        </w:rPr>
        <w:t>2022 года №</w:t>
      </w:r>
      <w:r w:rsidR="00234215">
        <w:rPr>
          <w:rFonts w:ascii="Times New Roman" w:eastAsia="Calibri" w:hAnsi="Times New Roman" w:cs="Times New Roman"/>
          <w:sz w:val="28"/>
          <w:szCs w:val="28"/>
        </w:rPr>
        <w:t xml:space="preserve"> 168</w:t>
      </w:r>
    </w:p>
    <w:p w14:paraId="0E319BCC" w14:textId="7B79D1A0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AA5B4C" w14:textId="77777777" w:rsidR="00E90976" w:rsidRDefault="00E90976" w:rsidP="00234215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14:paraId="3C2719E7" w14:textId="13A297E8" w:rsidR="00037608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37608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14:paraId="43197CCC" w14:textId="77777777"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D57BB2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6FF7307B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790BD032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553F158F" w14:textId="77777777"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от 28 декабря 2020 года № 100</w:t>
      </w:r>
    </w:p>
    <w:p w14:paraId="6F061586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749A62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53803D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6B6772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B40C32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14:paraId="1044C191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8C2A4A1" w14:textId="77777777" w:rsidR="000051AE" w:rsidRPr="00037608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327CDF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11ED3C53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552FF04D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СТАВРОПОЛЬС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 xml:space="preserve">КОГО КРАЯ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B22A3FF" w14:textId="77777777" w:rsidR="000051AE" w:rsidRPr="00B336E1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0051AE" w:rsidRPr="00B336E1" w14:paraId="3AC04316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AFA484C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EB48392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42D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(далее- Программа)</w:t>
            </w:r>
          </w:p>
          <w:p w14:paraId="0E284A8A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259F2138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CDA6A3F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22AE91F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33E3C61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59FEE0D4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4CA1BDC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89BC1CE" w14:textId="13E2BC62" w:rsidR="000051AE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14:paraId="4A66D17B" w14:textId="77777777" w:rsidR="007F64FB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«Централизованная бухгалтерия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  <w:p w14:paraId="657F26C3" w14:textId="77777777" w:rsidR="00037608" w:rsidRPr="00B336E1" w:rsidRDefault="00037608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6FD16D7D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20404A0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0F323F47" w14:textId="77777777" w:rsidR="000051AE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7F64FB">
              <w:rPr>
                <w:rFonts w:ascii="Times New Roman" w:eastAsia="Calibri" w:hAnsi="Times New Roman" w:cs="Times New Roman"/>
                <w:sz w:val="28"/>
                <w:szCs w:val="28"/>
              </w:rPr>
              <w:t>ет</w:t>
            </w:r>
          </w:p>
          <w:p w14:paraId="15B22F68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14:paraId="2E4DA787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06243E7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4D3D98B" w14:textId="77777777" w:rsidR="000051AE" w:rsidRPr="00B260D9" w:rsidRDefault="002E03DC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</w:t>
            </w:r>
            <w:r w:rsidR="00F42D70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FC04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E6C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</w:t>
            </w:r>
            <w:r w:rsidR="00FE6C8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края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14:paraId="4D294E37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420AD7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24AAF297" w14:textId="7C61B106" w:rsidR="000051AE" w:rsidRPr="00B260D9" w:rsidRDefault="009216AF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14:paraId="27EF4640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44AA792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AF5EF6E" w14:textId="53DB88BC" w:rsidR="000051AE" w:rsidRPr="00B260D9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Левокумского муниципального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  <w:tr w:rsidR="00B260D9" w:rsidRPr="00B260D9" w14:paraId="42D74F4B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166BF5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6E71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7DC67DDC" w14:textId="77777777" w:rsidR="000051AE" w:rsidRPr="005F04D6" w:rsidRDefault="005F04D6" w:rsidP="00FE6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расходных обязательств Левокумского муниципального округа Ставропольского края;</w:t>
            </w:r>
          </w:p>
        </w:tc>
      </w:tr>
      <w:tr w:rsidR="00755F11" w:rsidRPr="00B260D9" w14:paraId="52F6FADB" w14:textId="77777777" w:rsidTr="00037608">
        <w:trPr>
          <w:trHeight w:val="1022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909B926" w14:textId="77777777" w:rsidR="00755F11" w:rsidRPr="00B260D9" w:rsidRDefault="00755F11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510DCE4" w14:textId="77777777" w:rsidR="00755F11" w:rsidRPr="005F04D6" w:rsidRDefault="005F04D6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рейтинг Левокумского муниципального округа Ставропольского края по качеству управления муниципальными финансами</w:t>
            </w:r>
          </w:p>
        </w:tc>
      </w:tr>
      <w:tr w:rsidR="00B260D9" w:rsidRPr="00B260D9" w14:paraId="2F16017D" w14:textId="77777777" w:rsidTr="00037608"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8029034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5630344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оценка качества финансового менеджмента, осуществляемого главными распорядителями бюджетных средств Левокумского муниципального </w:t>
            </w:r>
            <w:r w:rsidR="00141B58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183816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2812285" w14:textId="77777777" w:rsidR="00037608" w:rsidRPr="005F04D6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14:paraId="78BD064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A43E297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958A4F5" w14:textId="77777777" w:rsidR="000051AE" w:rsidRPr="00B260D9" w:rsidRDefault="000051AE" w:rsidP="00755F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60D9" w:rsidRPr="00B260D9" w14:paraId="3315A0D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6A678E9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B792F3A" w14:textId="6C71D4E4" w:rsidR="000051AE" w:rsidRPr="00C11A72" w:rsidRDefault="000051A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1E248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22076</w:t>
            </w:r>
            <w:r w:rsidR="0093386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1E248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,72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</w:tr>
      <w:tr w:rsidR="00B260D9" w:rsidRPr="00B260D9" w14:paraId="4CA2910F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FC7E045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1F3AF8E" w14:textId="26047CDB" w:rsidR="000051AE" w:rsidRPr="00C11A72" w:rsidRDefault="001007FD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83816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3B6006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22076</w:t>
            </w:r>
            <w:r w:rsidR="0093386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3B6006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,72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B260D9" w:rsidRPr="00B260D9" w14:paraId="2F730A06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13A3C850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0D487311" w14:textId="13214365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04ADEE24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B546085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F07AE14" w14:textId="4089B09C" w:rsidR="000051AE" w:rsidRPr="00C11A72" w:rsidRDefault="000051AE" w:rsidP="00234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7577C5E8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1F958963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6C4582E" w14:textId="5F4EA6DE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3615</w:t>
            </w:r>
            <w:r w:rsidR="0093386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,67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5E780DCA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EF05663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52EC63E" w14:textId="7E233734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B260D9" w:rsidRPr="00B260D9" w14:paraId="3256230D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3EB5F359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5456590" w14:textId="2809CAF7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58382DB9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D8B661E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7D94FCF" w14:textId="3A28F625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</w:t>
            </w:r>
            <w:bookmarkStart w:id="0" w:name="_GoBack"/>
            <w:bookmarkEnd w:id="0"/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  <w:p w14:paraId="46D799E8" w14:textId="77777777" w:rsidR="00037608" w:rsidRPr="00C11A72" w:rsidRDefault="0003760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564E" w:rsidRPr="00B260D9" w14:paraId="204CE4AF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E3F073E" w14:textId="77777777"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305CB16" w14:textId="77777777" w:rsidR="00E3564E" w:rsidRPr="00B260D9" w:rsidRDefault="00E3564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исполнения расходных обязательств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годах не менее 9</w:t>
            </w:r>
            <w:r w:rsidR="00EE565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%;</w:t>
            </w:r>
          </w:p>
        </w:tc>
      </w:tr>
      <w:tr w:rsidR="00E3564E" w:rsidRPr="00B260D9" w14:paraId="1B6A7B5B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40EDD14F" w14:textId="77777777"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7E83A554" w14:textId="56F375CD" w:rsidR="00E3564E" w:rsidRPr="00B260D9" w:rsidRDefault="00037608" w:rsidP="00A37D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 высокого уровня</w:t>
            </w:r>
            <w:r w:rsidR="00E3564E" w:rsidRPr="00A37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рейтинга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по качеству управления финансами в 202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годах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вхождение в тройку лидеров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муниципальными финансами</w:t>
            </w:r>
            <w:r w:rsidR="004B6E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37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2026 году достичь </w:t>
            </w:r>
            <w:r w:rsidR="004B6E7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="004B6E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</w:t>
            </w:r>
            <w:r w:rsidR="00A37D9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E3564E" w:rsidRPr="00B260D9" w14:paraId="524EC48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F0B2501" w14:textId="77777777"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9977420" w14:textId="77777777" w:rsidR="00E3564E" w:rsidRPr="00B260D9" w:rsidRDefault="00E3564E" w:rsidP="004B6E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достижение к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средней оценки качества финансового менеджмента, осуществляемого главными распорядителями бюджетных средств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</w:t>
            </w:r>
            <w:r w:rsidRPr="00A37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менее </w:t>
            </w:r>
            <w:r w:rsidR="004B6E71" w:rsidRPr="00A37D9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37D9F">
              <w:rPr>
                <w:rFonts w:ascii="Times New Roman" w:eastAsia="Calibri" w:hAnsi="Times New Roman" w:cs="Times New Roman"/>
                <w:sz w:val="28"/>
                <w:szCs w:val="28"/>
              </w:rPr>
              <w:t>5 баллов</w:t>
            </w:r>
          </w:p>
        </w:tc>
      </w:tr>
    </w:tbl>
    <w:p w14:paraId="32D5F470" w14:textId="77777777"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0F4986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Приоритеты и цели реализуемой в Левокумском муниципальном</w:t>
      </w:r>
    </w:p>
    <w:p w14:paraId="4684758B" w14:textId="77777777" w:rsidR="000051AE" w:rsidRPr="00037608" w:rsidRDefault="00DF0148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муниципальной политики в сфере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управления финансами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629E237F" w14:textId="77777777"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C49C58" w14:textId="77777777" w:rsidR="000051AE" w:rsidRPr="00B260D9" w:rsidRDefault="000051AE" w:rsidP="00234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Программа отражает деятельность финансового управления, основой которого является выработка и реализация единой муниципальной финансовой политики, необходимой для устойчивого развития экономики и функционирования финансовой системы Левокумского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EDAAB" w14:textId="77777777" w:rsidR="00A60F03" w:rsidRPr="00B260D9" w:rsidRDefault="00A60F03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Левокумского</w:t>
      </w:r>
      <w:r w:rsidR="00EA4E4A" w:rsidRPr="00B260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показателей (индикаторов) их достижения в соответствии с:</w:t>
      </w:r>
    </w:p>
    <w:p w14:paraId="5B07D83E" w14:textId="77777777" w:rsidR="007318A2" w:rsidRPr="00B260D9" w:rsidRDefault="00F9796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едеральны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ом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FFA1C2" w14:textId="0C24F67B" w:rsidR="007318A2" w:rsidRPr="00B260D9" w:rsidRDefault="00F9796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18 мая 2016 года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№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445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Об утверждении государственной пр</w:t>
      </w:r>
      <w:r w:rsidR="00234215">
        <w:rPr>
          <w:rFonts w:ascii="Times New Roman" w:eastAsia="Calibri" w:hAnsi="Times New Roman" w:cs="Times New Roman"/>
          <w:sz w:val="28"/>
          <w:szCs w:val="28"/>
        </w:rPr>
        <w:t>ограммы Российской Федерации 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ED6426" w14:textId="77777777" w:rsidR="007318A2" w:rsidRPr="004B6E71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</w:t>
      </w:r>
      <w:r w:rsidR="00037608">
        <w:rPr>
          <w:rFonts w:ascii="Times New Roman" w:eastAsia="Calibri" w:hAnsi="Times New Roman" w:cs="Times New Roman"/>
          <w:sz w:val="28"/>
          <w:szCs w:val="28"/>
        </w:rPr>
        <w:t>й Федерации от                                           17 ноября 2008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1662-р;</w:t>
      </w:r>
    </w:p>
    <w:p w14:paraId="5927C305" w14:textId="77777777" w:rsidR="007318A2" w:rsidRPr="004B6E71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создания и развития государственной интегрированной информационной системы управления общественными финансами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«</w:t>
      </w:r>
      <w:r w:rsidRPr="004B6E71">
        <w:rPr>
          <w:rFonts w:ascii="Times New Roman" w:eastAsia="Calibri" w:hAnsi="Times New Roman" w:cs="Times New Roman"/>
          <w:sz w:val="28"/>
          <w:szCs w:val="28"/>
        </w:rPr>
        <w:t>Электронный бюджет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»</w:t>
      </w:r>
      <w:r w:rsidRPr="004B6E71">
        <w:rPr>
          <w:rFonts w:ascii="Times New Roman" w:eastAsia="Calibri" w:hAnsi="Times New Roman" w:cs="Times New Roman"/>
          <w:sz w:val="28"/>
          <w:szCs w:val="28"/>
        </w:rPr>
        <w:t>, одобренной распоряжением Правительства Российс</w:t>
      </w:r>
      <w:r w:rsidR="00037608">
        <w:rPr>
          <w:rFonts w:ascii="Times New Roman" w:eastAsia="Calibri" w:hAnsi="Times New Roman" w:cs="Times New Roman"/>
          <w:sz w:val="28"/>
          <w:szCs w:val="28"/>
        </w:rPr>
        <w:t>кой Федерации от 20 июля 2011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1275-р;</w:t>
      </w:r>
    </w:p>
    <w:p w14:paraId="65718004" w14:textId="77777777" w:rsidR="00026AD6" w:rsidRPr="004B6E71" w:rsidRDefault="00026AD6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lastRenderedPageBreak/>
        <w:t>Стратегией социально-экономического развития Ставропольского края до 2035 года, утвержденной Законом Ставропольского края от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27 декабря 2019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№ 110-кз;</w:t>
      </w:r>
    </w:p>
    <w:p w14:paraId="4E48F431" w14:textId="77777777" w:rsidR="007318A2" w:rsidRPr="00B260D9" w:rsidRDefault="0089785F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Государственной программой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  <w:r w:rsidR="00893809" w:rsidRPr="00B260D9">
        <w:rPr>
          <w:rFonts w:ascii="Times New Roman" w:eastAsia="Calibri" w:hAnsi="Times New Roman" w:cs="Times New Roman"/>
          <w:sz w:val="28"/>
          <w:szCs w:val="28"/>
        </w:rPr>
        <w:t>, утвержденной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постановлением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от 2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6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декабря 201</w:t>
      </w:r>
      <w:r w:rsidR="00037608">
        <w:rPr>
          <w:rFonts w:ascii="Times New Roman" w:eastAsia="Calibri" w:hAnsi="Times New Roman" w:cs="Times New Roman"/>
          <w:sz w:val="28"/>
          <w:szCs w:val="28"/>
        </w:rPr>
        <w:t>8 года</w:t>
      </w:r>
      <w:r w:rsidR="00456E0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598-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п;</w:t>
      </w:r>
    </w:p>
    <w:p w14:paraId="5FCCD45D" w14:textId="77777777" w:rsidR="007318A2" w:rsidRPr="005322A6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2A6">
        <w:rPr>
          <w:rFonts w:ascii="Times New Roman" w:eastAsia="Calibri" w:hAnsi="Times New Roman" w:cs="Times New Roman"/>
          <w:sz w:val="28"/>
          <w:szCs w:val="28"/>
        </w:rPr>
        <w:t>Прогнозом социально-экономического развития Ставропольского края на период до 2035 года, утвержденным распоряжением Правительства Ставропольского края от 19 октября 2017 г</w:t>
      </w:r>
      <w:r w:rsidR="00037608">
        <w:rPr>
          <w:rFonts w:ascii="Times New Roman" w:eastAsia="Calibri" w:hAnsi="Times New Roman" w:cs="Times New Roman"/>
          <w:sz w:val="28"/>
          <w:szCs w:val="28"/>
        </w:rPr>
        <w:t>ода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6E07" w:rsidRPr="005322A6">
        <w:rPr>
          <w:rFonts w:ascii="Times New Roman" w:eastAsia="Calibri" w:hAnsi="Times New Roman" w:cs="Times New Roman"/>
          <w:sz w:val="28"/>
          <w:szCs w:val="28"/>
        </w:rPr>
        <w:t>№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309-рп;</w:t>
      </w:r>
    </w:p>
    <w:p w14:paraId="4FFBE873" w14:textId="77777777" w:rsidR="007318A2" w:rsidRPr="00B260D9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Бюджетным прогнозом Ставропольск</w:t>
      </w:r>
      <w:r w:rsidR="00FC763F" w:rsidRPr="00B260D9">
        <w:rPr>
          <w:rFonts w:ascii="Times New Roman" w:eastAsia="Calibri" w:hAnsi="Times New Roman" w:cs="Times New Roman"/>
          <w:sz w:val="28"/>
          <w:szCs w:val="28"/>
        </w:rPr>
        <w:t>ого края на долгосрочный период;</w:t>
      </w:r>
    </w:p>
    <w:p w14:paraId="0E115680" w14:textId="097FA906" w:rsidR="003F4497" w:rsidRPr="00AB5429" w:rsidRDefault="00187397" w:rsidP="002342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</w:t>
      </w:r>
      <w:r w:rsidR="00AB5429" w:rsidRPr="00AB542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до 2035 года, утвержденной решением Совета Левокумского муниципального </w:t>
      </w:r>
      <w:r w:rsidR="00AB5429" w:rsidRPr="00AB542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 20 декабря 2019 года № 174</w:t>
      </w:r>
      <w:r w:rsidR="003F4497" w:rsidRPr="00AB542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A30345B" w14:textId="018411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О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сновными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направления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бюджетной и налоговой политики Левокумского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43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основными направлениями долговой политики Левокумского муниципального округа Ставропольского края, </w:t>
      </w:r>
      <w:r w:rsidRPr="00B260D9">
        <w:rPr>
          <w:rFonts w:ascii="Times New Roman" w:eastAsia="Calibri" w:hAnsi="Times New Roman" w:cs="Times New Roman"/>
          <w:sz w:val="28"/>
          <w:szCs w:val="28"/>
        </w:rPr>
        <w:t>разрабатываемы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ежегодно при формировании проекта решения о бюджете;</w:t>
      </w:r>
    </w:p>
    <w:p w14:paraId="36556851" w14:textId="2D94B82F" w:rsidR="000051AE" w:rsidRPr="00883831" w:rsidRDefault="00893809" w:rsidP="0088383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831">
        <w:rPr>
          <w:rFonts w:ascii="Times New Roman" w:eastAsia="Calibri" w:hAnsi="Times New Roman" w:cs="Times New Roman"/>
          <w:sz w:val="28"/>
          <w:szCs w:val="28"/>
        </w:rPr>
        <w:t>Бюджетным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прогноз</w:t>
      </w:r>
      <w:r w:rsidRPr="00883831">
        <w:rPr>
          <w:rFonts w:ascii="Times New Roman" w:eastAsia="Calibri" w:hAnsi="Times New Roman" w:cs="Times New Roman"/>
          <w:sz w:val="28"/>
          <w:szCs w:val="28"/>
        </w:rPr>
        <w:t>ом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</w:t>
      </w:r>
      <w:r w:rsidR="00DF0148" w:rsidRPr="0088383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 xml:space="preserve">на период 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>до</w:t>
      </w:r>
      <w:r w:rsidRPr="0088383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6</w:t>
      </w:r>
      <w:r w:rsidRPr="00883831">
        <w:rPr>
          <w:rFonts w:ascii="Times New Roman" w:eastAsia="Calibri" w:hAnsi="Times New Roman" w:cs="Times New Roman"/>
          <w:sz w:val="28"/>
          <w:szCs w:val="28"/>
        </w:rPr>
        <w:t xml:space="preserve"> года, утвержденным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Левокумского муниципаль</w:t>
      </w:r>
      <w:r w:rsidR="00FC763F" w:rsidRPr="00883831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="00F9796E" w:rsidRPr="0088383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1047E" w:rsidRPr="008838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16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 февраля 202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1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71047E" w:rsidRPr="00883831">
        <w:rPr>
          <w:rFonts w:ascii="Times New Roman" w:eastAsia="Calibri" w:hAnsi="Times New Roman" w:cs="Times New Roman"/>
          <w:sz w:val="28"/>
          <w:szCs w:val="28"/>
        </w:rPr>
        <w:t>№ 1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77.</w:t>
      </w:r>
    </w:p>
    <w:p w14:paraId="058FBC6D" w14:textId="77777777" w:rsidR="000051AE" w:rsidRPr="00B260D9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В соответствии с указанными документами сформированы следующие приоритеты муниципальной политики в сфере реализации программы:</w:t>
      </w:r>
    </w:p>
    <w:p w14:paraId="763C62A2" w14:textId="77777777" w:rsidR="000051AE" w:rsidRPr="00B260D9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доходами Левокумского муниципального </w:t>
      </w:r>
      <w:r w:rsidR="006E0B8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9796E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новых принципов налогообложения от кадастровой стоимости по имущественным налогам, повышение роли перспективного бюджетного планирования, повышение эффективности управления муниципальными активами, совершенствование администрирования;</w:t>
      </w:r>
    </w:p>
    <w:p w14:paraId="05A0D42C" w14:textId="77777777" w:rsidR="000051AE" w:rsidRPr="00875A3D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муниципальными финансами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создание инструментов долгосрочного финансового планирования, формирование местного бюджета в рамках и с учетом долгосрочного прогноза параметров бюджетной системы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, повышение открытости и прозрачности управления общественными финансами Левокумского муниципального </w:t>
      </w:r>
      <w:r w:rsidR="00312AD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875A3D">
        <w:rPr>
          <w:rFonts w:ascii="Times New Roman" w:eastAsia="Calibri" w:hAnsi="Times New Roman" w:cs="Times New Roman"/>
          <w:sz w:val="28"/>
          <w:szCs w:val="28"/>
        </w:rPr>
        <w:t>создание условий для повышения качества финансового менеджмента в секторе муниципального управления; создание условий для повышения качества предоставления муниципальных услуг; нормативное правовое регулирование и организационно-методическое обеспечение бюджетного процесса;</w:t>
      </w:r>
    </w:p>
    <w:p w14:paraId="05F83E15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развития муниципального финансового контроля и закупок товаров, работ и услуг для обеспечения муниципальных нужд - осуществление финансового контроля за операциями с бюджетными </w:t>
      </w:r>
      <w:r w:rsidRPr="00B260D9">
        <w:rPr>
          <w:rFonts w:ascii="Times New Roman" w:eastAsia="Calibri" w:hAnsi="Times New Roman" w:cs="Times New Roman"/>
          <w:sz w:val="28"/>
          <w:szCs w:val="28"/>
        </w:rPr>
        <w:lastRenderedPageBreak/>
        <w:t>средствами получателей средств местного бюджета, средствами администраторов источников финансирования дефицита местного бюджета, а также за соблюдением получателями целевого использования средств местного бюджета;</w:t>
      </w:r>
    </w:p>
    <w:p w14:paraId="1F72518C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 долгом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575B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стратегии принятия и утверждения сбалансированного бюджета.</w:t>
      </w:r>
    </w:p>
    <w:p w14:paraId="7FAF17E3" w14:textId="77777777" w:rsidR="00424840" w:rsidRPr="00B260D9" w:rsidRDefault="00424840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Целью Программы с учетом изложенных приоритетных направлений в соответствующей сфере социально-экономического развития является обеспечение долгосрочной сбалансированности и устойчивости бюджетной системы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края.</w:t>
      </w:r>
    </w:p>
    <w:p w14:paraId="7B3449DC" w14:textId="77777777" w:rsidR="00817A1B" w:rsidRPr="00B260D9" w:rsidRDefault="00817A1B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14:paraId="20027A6E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- подпрограмма 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>«</w:t>
      </w:r>
      <w:r w:rsidRPr="00875A3D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 и устойчивости бюджетно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 xml:space="preserve">й системы Левокумского </w:t>
      </w:r>
      <w:r w:rsidR="00875A3D" w:rsidRPr="00875A3D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7575B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>»</w:t>
      </w:r>
      <w:r w:rsidRPr="00875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60D9">
        <w:rPr>
          <w:rFonts w:ascii="Times New Roman" w:eastAsia="Calibri" w:hAnsi="Times New Roman" w:cs="Times New Roman"/>
          <w:sz w:val="28"/>
          <w:szCs w:val="28"/>
        </w:rPr>
        <w:t>(приведена в приложении 1),</w:t>
      </w:r>
    </w:p>
    <w:p w14:paraId="1A1F8B08" w14:textId="77777777" w:rsidR="000051AE" w:rsidRPr="00B260D9" w:rsidRDefault="00001CAA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подпрограмма «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Обеспечение реализации муниципальной программы Левокумского муниципального </w:t>
      </w:r>
      <w:r w:rsidR="00B44DAD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>
        <w:rPr>
          <w:rFonts w:ascii="Times New Roman" w:eastAsia="Calibri" w:hAnsi="Times New Roman" w:cs="Times New Roman"/>
          <w:sz w:val="28"/>
          <w:szCs w:val="28"/>
        </w:rPr>
        <w:t>» и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4141A" w:rsidRPr="00B260D9">
        <w:rPr>
          <w:rFonts w:ascii="Times New Roman" w:eastAsia="Calibri" w:hAnsi="Times New Roman" w:cs="Times New Roman"/>
          <w:sz w:val="28"/>
          <w:szCs w:val="28"/>
        </w:rPr>
        <w:t>общепрограммные</w:t>
      </w:r>
      <w:proofErr w:type="spellEnd"/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0051AE" w:rsidRPr="00B260D9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2).</w:t>
      </w:r>
    </w:p>
    <w:p w14:paraId="472566CE" w14:textId="265D166D" w:rsidR="000051AE" w:rsidRPr="00B260D9" w:rsidRDefault="00817A1B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Сведения об индикаторах достижения целей Программы и </w:t>
      </w:r>
      <w:r w:rsidR="00DD6E1E" w:rsidRPr="00B260D9">
        <w:rPr>
          <w:rFonts w:ascii="Times New Roman" w:eastAsia="Calibri" w:hAnsi="Times New Roman" w:cs="Times New Roman"/>
          <w:sz w:val="28"/>
          <w:szCs w:val="28"/>
        </w:rPr>
        <w:t>показателях решения задач подпрограмм Программы,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и их значениях приведены в приложении </w:t>
      </w:r>
      <w:r w:rsidR="000051AE" w:rsidRPr="00B260D9">
        <w:rPr>
          <w:rFonts w:ascii="Times New Roman" w:eastAsia="Calibri" w:hAnsi="Times New Roman" w:cs="Times New Roman"/>
          <w:sz w:val="28"/>
          <w:szCs w:val="28"/>
        </w:rPr>
        <w:t>в приложении 3.</w:t>
      </w:r>
    </w:p>
    <w:p w14:paraId="00E5CFD2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Перечень основных мероприятий </w:t>
      </w:r>
      <w:r w:rsidR="00817A1B" w:rsidRPr="00B260D9">
        <w:rPr>
          <w:rFonts w:ascii="Times New Roman" w:eastAsia="Calibri" w:hAnsi="Times New Roman" w:cs="Times New Roman"/>
          <w:sz w:val="28"/>
          <w:szCs w:val="28"/>
        </w:rPr>
        <w:t xml:space="preserve">подпрограмм </w:t>
      </w:r>
      <w:r w:rsidRPr="00B260D9">
        <w:rPr>
          <w:rFonts w:ascii="Times New Roman" w:eastAsia="Calibri" w:hAnsi="Times New Roman" w:cs="Times New Roman"/>
          <w:sz w:val="28"/>
          <w:szCs w:val="28"/>
        </w:rPr>
        <w:t>Программы приведен в приложении 4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625CBF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Объемы и источники финансового обеспечения Программы приведены в приложении 5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A3D707B" w14:textId="3FF9B685" w:rsidR="002A06DB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Сведения о весовых коэффициентах, присвоенных целям Программы, задачам подпрограмм Программы в приложении 6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  <w:r w:rsidR="002A06DB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78CBA5E" w14:textId="05F9CBC9" w:rsidR="007D7BA5" w:rsidRDefault="002A06DB" w:rsidP="002A06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sectPr w:rsidR="007D7BA5" w:rsidSect="0007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AE"/>
    <w:rsid w:val="00001CAA"/>
    <w:rsid w:val="000051AE"/>
    <w:rsid w:val="0000783F"/>
    <w:rsid w:val="00026AD6"/>
    <w:rsid w:val="00037608"/>
    <w:rsid w:val="000727FF"/>
    <w:rsid w:val="00077041"/>
    <w:rsid w:val="000A05A5"/>
    <w:rsid w:val="000C4B14"/>
    <w:rsid w:val="000F4C52"/>
    <w:rsid w:val="001007FD"/>
    <w:rsid w:val="00113E8D"/>
    <w:rsid w:val="00127464"/>
    <w:rsid w:val="0014086E"/>
    <w:rsid w:val="00141B58"/>
    <w:rsid w:val="00167A7A"/>
    <w:rsid w:val="001722EB"/>
    <w:rsid w:val="00183816"/>
    <w:rsid w:val="00187397"/>
    <w:rsid w:val="001C4331"/>
    <w:rsid w:val="001E1A7C"/>
    <w:rsid w:val="001E248F"/>
    <w:rsid w:val="0021278F"/>
    <w:rsid w:val="00234215"/>
    <w:rsid w:val="00270808"/>
    <w:rsid w:val="002A06DB"/>
    <w:rsid w:val="002C044E"/>
    <w:rsid w:val="002C7C0E"/>
    <w:rsid w:val="002D43D9"/>
    <w:rsid w:val="002E03DC"/>
    <w:rsid w:val="002E3437"/>
    <w:rsid w:val="00312ADE"/>
    <w:rsid w:val="003A7F00"/>
    <w:rsid w:val="003B6006"/>
    <w:rsid w:val="003F4497"/>
    <w:rsid w:val="00402772"/>
    <w:rsid w:val="00424840"/>
    <w:rsid w:val="004328CA"/>
    <w:rsid w:val="00456E07"/>
    <w:rsid w:val="004A27F3"/>
    <w:rsid w:val="004B6E71"/>
    <w:rsid w:val="00503403"/>
    <w:rsid w:val="005322A6"/>
    <w:rsid w:val="005520B0"/>
    <w:rsid w:val="00555833"/>
    <w:rsid w:val="00584438"/>
    <w:rsid w:val="005A1420"/>
    <w:rsid w:val="005A4557"/>
    <w:rsid w:val="005C12F6"/>
    <w:rsid w:val="005D4C21"/>
    <w:rsid w:val="005F04D6"/>
    <w:rsid w:val="005F538C"/>
    <w:rsid w:val="0062130C"/>
    <w:rsid w:val="0064141A"/>
    <w:rsid w:val="0065277A"/>
    <w:rsid w:val="006B1845"/>
    <w:rsid w:val="006C1B3D"/>
    <w:rsid w:val="006E0B8A"/>
    <w:rsid w:val="006E3992"/>
    <w:rsid w:val="0071047E"/>
    <w:rsid w:val="00710886"/>
    <w:rsid w:val="00720367"/>
    <w:rsid w:val="007318A2"/>
    <w:rsid w:val="00744B04"/>
    <w:rsid w:val="00752F6B"/>
    <w:rsid w:val="00755F11"/>
    <w:rsid w:val="007575BF"/>
    <w:rsid w:val="00764894"/>
    <w:rsid w:val="007A1D09"/>
    <w:rsid w:val="007F64FB"/>
    <w:rsid w:val="008028B4"/>
    <w:rsid w:val="00817A1B"/>
    <w:rsid w:val="0086452C"/>
    <w:rsid w:val="00875A3D"/>
    <w:rsid w:val="0088206F"/>
    <w:rsid w:val="00883831"/>
    <w:rsid w:val="00893809"/>
    <w:rsid w:val="0089785F"/>
    <w:rsid w:val="008A52E9"/>
    <w:rsid w:val="008E2E6A"/>
    <w:rsid w:val="009109CD"/>
    <w:rsid w:val="009216AF"/>
    <w:rsid w:val="0093386F"/>
    <w:rsid w:val="00960DD3"/>
    <w:rsid w:val="00983DB6"/>
    <w:rsid w:val="009C2EFE"/>
    <w:rsid w:val="009C6EBD"/>
    <w:rsid w:val="00A24000"/>
    <w:rsid w:val="00A320FC"/>
    <w:rsid w:val="00A37D9F"/>
    <w:rsid w:val="00A511F4"/>
    <w:rsid w:val="00A52C6D"/>
    <w:rsid w:val="00A60F03"/>
    <w:rsid w:val="00A67F76"/>
    <w:rsid w:val="00AA04FC"/>
    <w:rsid w:val="00AB5429"/>
    <w:rsid w:val="00AE5A66"/>
    <w:rsid w:val="00B14552"/>
    <w:rsid w:val="00B260D9"/>
    <w:rsid w:val="00B3250C"/>
    <w:rsid w:val="00B336E1"/>
    <w:rsid w:val="00B44DAD"/>
    <w:rsid w:val="00BB1C1B"/>
    <w:rsid w:val="00C11A72"/>
    <w:rsid w:val="00C31EA7"/>
    <w:rsid w:val="00CD28F9"/>
    <w:rsid w:val="00CD4231"/>
    <w:rsid w:val="00D1529E"/>
    <w:rsid w:val="00DD4F1C"/>
    <w:rsid w:val="00DD6E1E"/>
    <w:rsid w:val="00DF0148"/>
    <w:rsid w:val="00E3564E"/>
    <w:rsid w:val="00E80C6E"/>
    <w:rsid w:val="00E86330"/>
    <w:rsid w:val="00E90976"/>
    <w:rsid w:val="00EA2A81"/>
    <w:rsid w:val="00EA4E4A"/>
    <w:rsid w:val="00ED02BF"/>
    <w:rsid w:val="00ED472E"/>
    <w:rsid w:val="00EE5653"/>
    <w:rsid w:val="00F20173"/>
    <w:rsid w:val="00F42D70"/>
    <w:rsid w:val="00F55136"/>
    <w:rsid w:val="00F63307"/>
    <w:rsid w:val="00F65249"/>
    <w:rsid w:val="00F9796E"/>
    <w:rsid w:val="00FA3FA6"/>
    <w:rsid w:val="00FB2EF3"/>
    <w:rsid w:val="00FC040E"/>
    <w:rsid w:val="00FC763F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F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12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12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12F6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12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12F6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2F6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12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12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12F6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12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12F6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2F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6B709-0F70-4225-9405-26C79285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15</cp:revision>
  <dcterms:created xsi:type="dcterms:W3CDTF">2021-02-03T05:15:00Z</dcterms:created>
  <dcterms:modified xsi:type="dcterms:W3CDTF">2022-02-11T10:45:00Z</dcterms:modified>
</cp:coreProperties>
</file>