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A36" w:rsidRDefault="00313A36" w:rsidP="00313A36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7607D5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ПРИЛОЖЕНИЕ </w:t>
      </w:r>
      <w:r w:rsidR="00C92633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1</w:t>
      </w:r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313A36" w:rsidRDefault="00313A36" w:rsidP="00313A36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Calibri" w:hAnsi="Times New Roman" w:cs="Times New Roman"/>
          <w:sz w:val="28"/>
          <w:szCs w:val="28"/>
          <w:lang w:eastAsia="ru-RU"/>
        </w:rPr>
        <w:t>округа Ставропольского края</w:t>
      </w:r>
    </w:p>
    <w:p w:rsidR="00313A36" w:rsidRDefault="002C7005" w:rsidP="002C7005">
      <w:pPr>
        <w:autoSpaceDE w:val="0"/>
        <w:autoSpaceDN w:val="0"/>
        <w:adjustRightInd w:val="0"/>
        <w:spacing w:after="0" w:line="240" w:lineRule="exact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29 декабря 2022 года № 1461</w:t>
      </w:r>
    </w:p>
    <w:p w:rsidR="00691D08" w:rsidRDefault="00691D08" w:rsidP="00313A36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7607D5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07D5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313A36" w:rsidRPr="007607D5" w:rsidRDefault="00313A36" w:rsidP="00313A36">
      <w:pPr>
        <w:autoSpaceDE w:val="0"/>
        <w:autoSpaceDN w:val="0"/>
        <w:adjustRightInd w:val="0"/>
        <w:spacing w:after="0" w:line="240" w:lineRule="exact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07D5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313A36" w:rsidRPr="007607D5" w:rsidRDefault="00313A36" w:rsidP="00313A36">
      <w:pPr>
        <w:widowControl w:val="0"/>
        <w:suppressAutoHyphens/>
        <w:autoSpaceDE w:val="0"/>
        <w:autoSpaceDN w:val="0"/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</w:t>
      </w:r>
    </w:p>
    <w:p w:rsidR="00313A36" w:rsidRPr="007607D5" w:rsidRDefault="00313A36" w:rsidP="00313A36">
      <w:pPr>
        <w:widowControl w:val="0"/>
        <w:suppressAutoHyphens/>
        <w:autoSpaceDE w:val="0"/>
        <w:autoSpaceDN w:val="0"/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хозяйства, дорожной и транспортной системы, благоустройство населенных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пунктов»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exact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581"/>
      <w:bookmarkEnd w:id="1"/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«РАЗВИТИЕ СИСТЕМ КОММУНАЛЬНОЙ ИНФРАСТРУКТУРЫ»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«РАЗВИТИЕ СИСТЕМ КОММУНАЛЬНОЙ ИНФРАСТРУКТУРЫ»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062"/>
      </w:tblGrid>
      <w:tr w:rsidR="00313A36" w:rsidRPr="007607D5" w:rsidTr="00691D08"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систем коммунальной инфраструктуры»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 (далее соответственно - Подпрограмма, Программа)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3A36" w:rsidRPr="007607D5" w:rsidTr="00691D08"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Левокумского муниципального округа Ставропольского края в лице отдела муниципального хозяйства и по делам </w:t>
            </w: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3A36" w:rsidRPr="007607D5" w:rsidTr="00691D08"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отделы Левокумского муниципального округа Ставропольского края (далее территориальные отделы)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3A36" w:rsidRPr="007607D5" w:rsidTr="00691D08"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313A36" w:rsidRPr="007607D5" w:rsidTr="00691D08"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использования энергетических ресурсов на объектах муниципальных учреждений;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Организационное обеспечение капитального ремонта общего имущества в многоквартирных домах, расположенных на территории Левокумского муниципального округа Ставропольского края (далее - многоквартирные дома);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специализированных организаций для выполнения работ по отлову и содержанию безнадзорных животных.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3A36" w:rsidRPr="007607D5" w:rsidTr="00691D08">
        <w:trPr>
          <w:trHeight w:val="1709"/>
        </w:trPr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потребления коммунальных ресурсов путем технического перевооружения объектов коммунальной инфраструктуры;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многоквартирных домов, в которых проведен капитальный ремонт общего имущества;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отловленных безнадзорных животных.</w:t>
            </w:r>
          </w:p>
        </w:tc>
      </w:tr>
      <w:tr w:rsidR="00313A36" w:rsidRPr="007607D5" w:rsidTr="00691D08"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2021 - 2026 годы</w:t>
            </w:r>
          </w:p>
        </w:tc>
      </w:tr>
      <w:tr w:rsidR="00313A36" w:rsidRPr="007607D5" w:rsidTr="00691D08">
        <w:trPr>
          <w:trHeight w:val="415"/>
        </w:trPr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 4129,92 тыс. рублей, в том числе по источникам финансового обеспечения: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Левокумского муниципального округа Ставропольского края (далее - местный бюджет) – 4129,92 тыс. рублей, в том числе по годам: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– 938,32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-638,32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- 638,32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2025 году –638,32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- 638,32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бюджет Ставропольского края – 4129,92 тыс. рублей, в том числе по годам: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– 938,32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- 638,32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- 638,32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–638,32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- 638,32 тыс. рублей.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– 300,00 тыс. рублей, в том числе по годам: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– 300,00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– 0,00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– 0,00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0,00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 0,00 тыс. рублей;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– 0,00 тыс. рублей.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3A36" w:rsidRPr="007607D5" w:rsidTr="00691D08">
        <w:trPr>
          <w:trHeight w:val="1408"/>
        </w:trPr>
        <w:tc>
          <w:tcPr>
            <w:tcW w:w="340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62" w:type="dxa"/>
          </w:tcPr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потребления коммунальных ресурсов путем технического перевооружения объектов коммунальной инфраструктуры до 20% к 2026 году.</w:t>
            </w:r>
          </w:p>
          <w:p w:rsidR="00313A36" w:rsidRPr="002E3099" w:rsidRDefault="00313A36" w:rsidP="00ED244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капитального ремонта в 26</w:t>
            </w:r>
            <w:r w:rsidRPr="002E309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многоквартирных домах общей площадью 588120</w:t>
            </w:r>
            <w:r w:rsidRPr="002E309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метров в 2021-2026 годах;</w:t>
            </w:r>
          </w:p>
          <w:p w:rsidR="00313A36" w:rsidRPr="002E3099" w:rsidRDefault="00313A36" w:rsidP="00691D0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количества отловленных безнадзорных животных </w:t>
            </w:r>
            <w:r w:rsidR="00691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11 голов в 2021</w:t>
            </w:r>
            <w:r w:rsidRPr="002E30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-2026 годах.</w:t>
            </w:r>
          </w:p>
        </w:tc>
      </w:tr>
    </w:tbl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мероприятий Подпрограммы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A36" w:rsidRPr="007607D5" w:rsidRDefault="00313A36" w:rsidP="00313A3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решение проблем эффективного использования коммунальных ресурсов на территории Левокумского муниципального округа Ставропольского края связано с содержанием учреждений в соответствии с требованиями национальных стандартов. Энергосбережение в муниципальных учреждениях администрации муниципального округа является актуальным мероприятием. Именно в этой сфере происходит нерациональное потребление ресурсов и расходуется значительная часть бюджета Левокумского муниципального округа Ставропольского края.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предусматривает комплекс следующих основных мероприятий: 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Проведение мероприятий по энергосбережению на объектах муниципальных учреждений, находящихся в собственности Левокумского муниципального округа Ставропольского края. 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повышения эффективности использования энергетических ресурсов на объектах муниципальных учреждений предусматривается их модернизация и технологическое перевооружение, ремонт и содержание коммунальной инфраструктуры (замена счетчиков, отопления, проводки, водопроводных сетей), окон, кровли, фасадов административных зданий муниципального округа.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в целях повышения энергетической эффективности на объектах муниципальных учреждений планируется проведения реконструкции, модернизации, технологического перевооружения как инженерной инфраструктуры (замена счетчиков, отопления, проводки, водопроводных сетей), так и самих административных зданий округа (ремонт окон, кровли, фасадов).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достижения целей данного мероприятия является снижение потребления коммунальных ресурсов путем технического перевооружения объектов коммунальной инфраструктуры до 20% к 2026 году.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607D5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капитального ремонта в 26 многоквартирных домах Левокумского муниципального округа.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основного мероприятия Подпрограммы предполагается участие в региональной программе «Капитальный ремонт общего имущества в многоквартирных домах, расположенных на территории Ставропольского края, на 2014 - 2043 годы», утвержденной постановлением Правительства Ставропольского края от 29 мая 2014 года № 225-п.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Непосредственным результатом реализации данного основного мероприятия Подпрограммы станет проведение капитального ремонта в 26 многоквартирных домах общей площадью 588120</w:t>
      </w:r>
      <w:r w:rsidRPr="007607D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метров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2021 - 2026 годах.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Организация мероприятий по отлову и содержанию безнадзорных животных.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в целях создания безопасных условий проживания граждан на территории Левокумского муниципального округа Ставропольского края предусмотрено привлечение специализированных организаций для выполнения работ по отлову и содержанию безнадзорных животных.</w:t>
      </w:r>
      <w:r w:rsidRPr="007607D5">
        <w:rPr>
          <w:rFonts w:ascii="Calibri" w:eastAsia="Times New Roman" w:hAnsi="Calibri" w:cs="Calibri"/>
          <w:szCs w:val="20"/>
          <w:lang w:eastAsia="ru-RU"/>
        </w:rPr>
        <w:t xml:space="preserve"> 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реализации данного мероприятия является обеспечение количества отловленных безнадзорных животных </w:t>
      </w:r>
      <w:r w:rsidR="00691D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11 голов 2021</w:t>
      </w:r>
      <w:r w:rsidR="00C92633" w:rsidRPr="002E3099">
        <w:rPr>
          <w:rFonts w:ascii="Times New Roman" w:eastAsia="Times New Roman" w:hAnsi="Times New Roman" w:cs="Times New Roman"/>
          <w:sz w:val="28"/>
          <w:szCs w:val="28"/>
          <w:lang w:eastAsia="ru-RU"/>
        </w:rPr>
        <w:t>-2026 годах</w:t>
      </w: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3A36" w:rsidRPr="007607D5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округа.</w:t>
      </w:r>
    </w:p>
    <w:p w:rsidR="00313A36" w:rsidRDefault="00313A36" w:rsidP="00313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изложен в таблице 4 приложения к Программе</w:t>
      </w:r>
      <w:proofErr w:type="gramStart"/>
      <w:r w:rsidRP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1D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8F3204" w:rsidRDefault="00691D0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674370</wp:posOffset>
                </wp:positionV>
                <wp:extent cx="15621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75pt,53.1pt" to="303.75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" strokecolor="black [3200]" strokeweight=".5pt">
                <v:stroke joinstyle="miter"/>
              </v:line>
            </w:pict>
          </mc:Fallback>
        </mc:AlternateContent>
      </w:r>
    </w:p>
    <w:sectPr w:rsidR="008F3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A36"/>
    <w:rsid w:val="002C7005"/>
    <w:rsid w:val="00313A36"/>
    <w:rsid w:val="00691D08"/>
    <w:rsid w:val="008F3204"/>
    <w:rsid w:val="00C92633"/>
    <w:rsid w:val="00F6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13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13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1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13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13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1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3</cp:revision>
  <cp:lastPrinted>2022-12-29T06:49:00Z</cp:lastPrinted>
  <dcterms:created xsi:type="dcterms:W3CDTF">2022-12-23T11:37:00Z</dcterms:created>
  <dcterms:modified xsi:type="dcterms:W3CDTF">2022-12-29T06:50:00Z</dcterms:modified>
</cp:coreProperties>
</file>