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529A42" w14:textId="15F45007" w:rsidR="004B5D6E" w:rsidRPr="004B5D6E" w:rsidRDefault="004B5D6E" w:rsidP="004B5D6E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ПРИЛОЖЕНИЕ 2</w:t>
      </w:r>
    </w:p>
    <w:p w14:paraId="56F4A1F4" w14:textId="77777777" w:rsidR="004B5D6E" w:rsidRPr="004B5D6E" w:rsidRDefault="004B5D6E" w:rsidP="004B5D6E">
      <w:pPr>
        <w:spacing w:after="0" w:line="240" w:lineRule="exact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B5D6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01F5EE87" w14:textId="77777777" w:rsidR="004B5D6E" w:rsidRPr="004B5D6E" w:rsidRDefault="004B5D6E" w:rsidP="004B5D6E">
      <w:pPr>
        <w:spacing w:after="0" w:line="240" w:lineRule="exact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B5D6E">
        <w:rPr>
          <w:rFonts w:ascii="Times New Roman" w:eastAsia="Calibri" w:hAnsi="Times New Roman" w:cs="Times New Roman"/>
          <w:sz w:val="28"/>
          <w:szCs w:val="28"/>
        </w:rPr>
        <w:t>к постановлению администрации</w:t>
      </w:r>
    </w:p>
    <w:p w14:paraId="52CC5F33" w14:textId="77777777" w:rsidR="004B5D6E" w:rsidRPr="004B5D6E" w:rsidRDefault="004B5D6E" w:rsidP="004B5D6E">
      <w:pPr>
        <w:spacing w:after="0" w:line="240" w:lineRule="exact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B5D6E">
        <w:rPr>
          <w:rFonts w:ascii="Times New Roman" w:eastAsia="Calibri" w:hAnsi="Times New Roman" w:cs="Times New Roman"/>
          <w:sz w:val="28"/>
          <w:szCs w:val="28"/>
        </w:rPr>
        <w:t>Левокумского муниципального</w:t>
      </w:r>
    </w:p>
    <w:p w14:paraId="056CFD2D" w14:textId="77777777" w:rsidR="004B5D6E" w:rsidRPr="004B5D6E" w:rsidRDefault="004B5D6E" w:rsidP="004B5D6E">
      <w:pPr>
        <w:spacing w:after="0" w:line="240" w:lineRule="exact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B5D6E">
        <w:rPr>
          <w:rFonts w:ascii="Times New Roman" w:eastAsia="Calibri" w:hAnsi="Times New Roman" w:cs="Times New Roman"/>
          <w:sz w:val="28"/>
          <w:szCs w:val="28"/>
        </w:rPr>
        <w:t>округа Ставропольского края</w:t>
      </w:r>
    </w:p>
    <w:p w14:paraId="41396311" w14:textId="056301E9" w:rsidR="004B5D6E" w:rsidRPr="004B5D6E" w:rsidRDefault="004B5D6E" w:rsidP="004B5D6E">
      <w:pPr>
        <w:spacing w:after="0" w:line="240" w:lineRule="exact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C30AB">
        <w:rPr>
          <w:rFonts w:ascii="Times New Roman" w:eastAsia="Calibri" w:hAnsi="Times New Roman" w:cs="Times New Roman"/>
          <w:sz w:val="28"/>
          <w:szCs w:val="28"/>
          <w:highlight w:val="yellow"/>
        </w:rPr>
        <w:t>от</w:t>
      </w:r>
      <w:r w:rsidR="008F05A9">
        <w:rPr>
          <w:rFonts w:ascii="Times New Roman" w:eastAsia="Calibri" w:hAnsi="Times New Roman" w:cs="Times New Roman"/>
          <w:sz w:val="28"/>
          <w:szCs w:val="28"/>
          <w:highlight w:val="yellow"/>
        </w:rPr>
        <w:t xml:space="preserve">           </w:t>
      </w:r>
      <w:r w:rsidR="00452259">
        <w:rPr>
          <w:rFonts w:ascii="Times New Roman" w:eastAsia="Calibri" w:hAnsi="Times New Roman" w:cs="Times New Roman"/>
          <w:sz w:val="28"/>
          <w:szCs w:val="28"/>
          <w:highlight w:val="yellow"/>
        </w:rPr>
        <w:t xml:space="preserve">декабря </w:t>
      </w:r>
      <w:r w:rsidRPr="00BC30AB">
        <w:rPr>
          <w:rFonts w:ascii="Times New Roman" w:eastAsia="Calibri" w:hAnsi="Times New Roman" w:cs="Times New Roman"/>
          <w:sz w:val="28"/>
          <w:szCs w:val="28"/>
          <w:highlight w:val="yellow"/>
        </w:rPr>
        <w:t>202</w:t>
      </w:r>
      <w:r w:rsidR="00BC30AB" w:rsidRPr="00BC30AB">
        <w:rPr>
          <w:rFonts w:ascii="Times New Roman" w:eastAsia="Calibri" w:hAnsi="Times New Roman" w:cs="Times New Roman"/>
          <w:sz w:val="28"/>
          <w:szCs w:val="28"/>
          <w:highlight w:val="yellow"/>
        </w:rPr>
        <w:t>3</w:t>
      </w:r>
      <w:r w:rsidRPr="00BC30AB">
        <w:rPr>
          <w:rFonts w:ascii="Times New Roman" w:eastAsia="Calibri" w:hAnsi="Times New Roman" w:cs="Times New Roman"/>
          <w:sz w:val="28"/>
          <w:szCs w:val="28"/>
          <w:highlight w:val="yellow"/>
        </w:rPr>
        <w:t xml:space="preserve"> года № </w:t>
      </w:r>
      <w:r w:rsidR="00BC30AB" w:rsidRPr="00BC30AB">
        <w:rPr>
          <w:rFonts w:ascii="Times New Roman" w:eastAsia="Calibri" w:hAnsi="Times New Roman" w:cs="Times New Roman"/>
          <w:sz w:val="28"/>
          <w:szCs w:val="28"/>
          <w:highlight w:val="yellow"/>
        </w:rPr>
        <w:t>….</w:t>
      </w:r>
    </w:p>
    <w:p w14:paraId="1D2CC015" w14:textId="77777777" w:rsidR="00443FCD" w:rsidRDefault="00443FCD" w:rsidP="009E56A7">
      <w:pPr>
        <w:spacing w:after="0" w:line="240" w:lineRule="auto"/>
        <w:ind w:left="552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0E7B910" w14:textId="77777777" w:rsidR="00443FCD" w:rsidRDefault="00443FCD" w:rsidP="009E56A7">
      <w:pPr>
        <w:spacing w:after="0" w:line="240" w:lineRule="auto"/>
        <w:ind w:left="552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3C6CE20" w14:textId="58D1BA5F" w:rsidR="00B93500" w:rsidRDefault="00443FCD" w:rsidP="009E56A7">
      <w:pPr>
        <w:spacing w:after="0" w:line="240" w:lineRule="auto"/>
        <w:ind w:left="5529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9E56A7" w:rsidRPr="00422179">
        <w:rPr>
          <w:rFonts w:ascii="Times New Roman" w:eastAsia="Calibri" w:hAnsi="Times New Roman" w:cs="Times New Roman"/>
          <w:sz w:val="28"/>
          <w:szCs w:val="28"/>
        </w:rPr>
        <w:t>ПРИЛОЖЕНИЕ 1</w:t>
      </w:r>
    </w:p>
    <w:p w14:paraId="2CDE91DE" w14:textId="77777777" w:rsidR="009E56A7" w:rsidRPr="00422179" w:rsidRDefault="009E56A7" w:rsidP="009E56A7">
      <w:pPr>
        <w:spacing w:after="0" w:line="240" w:lineRule="auto"/>
        <w:ind w:left="552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18ECF62" w14:textId="77777777" w:rsidR="00B93500" w:rsidRPr="00422179" w:rsidRDefault="00B93500" w:rsidP="009E56A7">
      <w:pPr>
        <w:spacing w:after="0" w:line="240" w:lineRule="exact"/>
        <w:ind w:left="552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22179">
        <w:rPr>
          <w:rFonts w:ascii="Times New Roman" w:eastAsia="Calibri" w:hAnsi="Times New Roman" w:cs="Times New Roman"/>
          <w:sz w:val="28"/>
          <w:szCs w:val="28"/>
        </w:rPr>
        <w:t>к муниципальной Программе</w:t>
      </w:r>
    </w:p>
    <w:p w14:paraId="0EB6C55C" w14:textId="77777777" w:rsidR="00B93500" w:rsidRPr="00422179" w:rsidRDefault="00B93500" w:rsidP="009E56A7">
      <w:pPr>
        <w:spacing w:after="0" w:line="240" w:lineRule="exact"/>
        <w:ind w:left="552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22179">
        <w:rPr>
          <w:rFonts w:ascii="Times New Roman" w:eastAsia="Calibri" w:hAnsi="Times New Roman" w:cs="Times New Roman"/>
          <w:sz w:val="28"/>
          <w:szCs w:val="28"/>
        </w:rPr>
        <w:t>Левокумского муниципального</w:t>
      </w:r>
    </w:p>
    <w:p w14:paraId="14BE1D7C" w14:textId="77777777" w:rsidR="00B93500" w:rsidRPr="00422179" w:rsidRDefault="00D044EC" w:rsidP="009E56A7">
      <w:pPr>
        <w:spacing w:after="0" w:line="240" w:lineRule="exact"/>
        <w:ind w:left="5528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округа </w:t>
      </w:r>
      <w:r w:rsidRPr="00422179">
        <w:rPr>
          <w:rFonts w:ascii="Times New Roman" w:eastAsia="Calibri" w:hAnsi="Times New Roman" w:cs="Times New Roman"/>
          <w:sz w:val="28"/>
          <w:szCs w:val="28"/>
        </w:rPr>
        <w:t>Ставропольского</w:t>
      </w:r>
      <w:r w:rsidR="00B93500" w:rsidRPr="00422179">
        <w:rPr>
          <w:rFonts w:ascii="Times New Roman" w:eastAsia="Calibri" w:hAnsi="Times New Roman" w:cs="Times New Roman"/>
          <w:sz w:val="28"/>
          <w:szCs w:val="28"/>
        </w:rPr>
        <w:t xml:space="preserve"> края</w:t>
      </w:r>
    </w:p>
    <w:p w14:paraId="5C7DE753" w14:textId="77777777" w:rsidR="00B93500" w:rsidRPr="00422179" w:rsidRDefault="00143D15" w:rsidP="009E56A7">
      <w:pPr>
        <w:spacing w:after="0" w:line="240" w:lineRule="exact"/>
        <w:ind w:left="5528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3A26DB">
        <w:rPr>
          <w:rFonts w:ascii="Times New Roman" w:eastAsia="Calibri" w:hAnsi="Times New Roman" w:cs="Times New Roman"/>
          <w:sz w:val="28"/>
          <w:szCs w:val="28"/>
        </w:rPr>
        <w:t>Управление финансами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</w:p>
    <w:p w14:paraId="65204DB7" w14:textId="77777777" w:rsidR="00B93500" w:rsidRDefault="00B93500" w:rsidP="00B9350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EEE1779" w14:textId="77777777" w:rsidR="009E56A7" w:rsidRDefault="009E56A7" w:rsidP="00B9350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8AEE48C" w14:textId="77777777" w:rsidR="004B5D6E" w:rsidRDefault="004B5D6E" w:rsidP="00B9350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882BE0E" w14:textId="77777777" w:rsidR="004B5D6E" w:rsidRPr="00422179" w:rsidRDefault="004B5D6E" w:rsidP="004B5D6E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F0763D6" w14:textId="77777777" w:rsidR="00B93500" w:rsidRPr="009E56A7" w:rsidRDefault="00B93500" w:rsidP="009E56A7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E56A7">
        <w:rPr>
          <w:rFonts w:ascii="Times New Roman" w:eastAsia="Calibri" w:hAnsi="Times New Roman" w:cs="Times New Roman"/>
          <w:sz w:val="28"/>
          <w:szCs w:val="28"/>
        </w:rPr>
        <w:t>ПОДПРОГРАММА</w:t>
      </w:r>
    </w:p>
    <w:p w14:paraId="798DCB46" w14:textId="77777777" w:rsidR="00B93500" w:rsidRPr="009E56A7" w:rsidRDefault="00FD0AC1" w:rsidP="009E56A7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E56A7">
        <w:rPr>
          <w:rFonts w:ascii="Times New Roman" w:eastAsia="Calibri" w:hAnsi="Times New Roman" w:cs="Times New Roman"/>
          <w:sz w:val="28"/>
          <w:szCs w:val="28"/>
        </w:rPr>
        <w:t>«</w:t>
      </w:r>
      <w:r w:rsidR="00B93500" w:rsidRPr="009E56A7">
        <w:rPr>
          <w:rFonts w:ascii="Times New Roman" w:eastAsia="Calibri" w:hAnsi="Times New Roman" w:cs="Times New Roman"/>
          <w:sz w:val="28"/>
          <w:szCs w:val="28"/>
        </w:rPr>
        <w:t>ПОВЫШЕНИЕ СБАЛАНСИРОВАННОСТИ И УСТОЙЧИВОСТИ БЮДЖЕТНОЙ</w:t>
      </w:r>
      <w:r w:rsidR="00422179" w:rsidRPr="009E56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93500" w:rsidRPr="009E56A7">
        <w:rPr>
          <w:rFonts w:ascii="Times New Roman" w:eastAsia="Calibri" w:hAnsi="Times New Roman" w:cs="Times New Roman"/>
          <w:sz w:val="28"/>
          <w:szCs w:val="28"/>
        </w:rPr>
        <w:t xml:space="preserve">СИСТЕМЫ ЛЕВОКУМСКОГО </w:t>
      </w:r>
      <w:r w:rsidR="00D044EC" w:rsidRPr="009E56A7">
        <w:rPr>
          <w:rFonts w:ascii="Times New Roman" w:eastAsia="Calibri" w:hAnsi="Times New Roman" w:cs="Times New Roman"/>
          <w:sz w:val="28"/>
          <w:szCs w:val="28"/>
        </w:rPr>
        <w:t xml:space="preserve">МУНИЦИПАЛЬНОГО </w:t>
      </w:r>
      <w:r w:rsidR="0072473B" w:rsidRPr="009E56A7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D044EC" w:rsidRPr="009E56A7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Pr="009E56A7">
        <w:rPr>
          <w:rFonts w:ascii="Times New Roman" w:eastAsia="Calibri" w:hAnsi="Times New Roman" w:cs="Times New Roman"/>
          <w:sz w:val="28"/>
          <w:szCs w:val="28"/>
        </w:rPr>
        <w:t>»</w:t>
      </w:r>
      <w:r w:rsidR="00B93500" w:rsidRPr="009E56A7">
        <w:rPr>
          <w:rFonts w:ascii="Times New Roman" w:eastAsia="Calibri" w:hAnsi="Times New Roman" w:cs="Times New Roman"/>
          <w:sz w:val="28"/>
          <w:szCs w:val="28"/>
        </w:rPr>
        <w:t xml:space="preserve"> МУНИЦИПАЛЬНОЙ ПРОГРАММЫ</w:t>
      </w:r>
      <w:r w:rsidR="009E56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93500" w:rsidRPr="009E56A7">
        <w:rPr>
          <w:rFonts w:ascii="Times New Roman" w:eastAsia="Calibri" w:hAnsi="Times New Roman" w:cs="Times New Roman"/>
          <w:sz w:val="28"/>
          <w:szCs w:val="28"/>
        </w:rPr>
        <w:t xml:space="preserve">ЛЕВОКУМСКОГО МУНИЦИПАЛЬНОГО </w:t>
      </w:r>
      <w:r w:rsidR="00D044EC" w:rsidRPr="009E56A7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B93500" w:rsidRPr="009E56A7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="00422179" w:rsidRPr="009E56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E56A7">
        <w:rPr>
          <w:rFonts w:ascii="Times New Roman" w:eastAsia="Calibri" w:hAnsi="Times New Roman" w:cs="Times New Roman"/>
          <w:sz w:val="28"/>
          <w:szCs w:val="28"/>
        </w:rPr>
        <w:t>«УПРАВЛЕНИЕ ФИНАНСАМИ»</w:t>
      </w:r>
    </w:p>
    <w:p w14:paraId="4FBC4805" w14:textId="77777777" w:rsidR="00B93500" w:rsidRPr="009E56A7" w:rsidRDefault="00B93500" w:rsidP="00B9350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523D0F2" w14:textId="77777777" w:rsidR="00B93500" w:rsidRPr="009E56A7" w:rsidRDefault="00B93500" w:rsidP="009E56A7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E56A7">
        <w:rPr>
          <w:rFonts w:ascii="Times New Roman" w:eastAsia="Calibri" w:hAnsi="Times New Roman" w:cs="Times New Roman"/>
          <w:sz w:val="28"/>
          <w:szCs w:val="28"/>
        </w:rPr>
        <w:t>ПАСПОРТ</w:t>
      </w:r>
    </w:p>
    <w:p w14:paraId="4A138152" w14:textId="77777777" w:rsidR="00905A7A" w:rsidRPr="009E56A7" w:rsidRDefault="00B93500" w:rsidP="009E56A7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E56A7">
        <w:rPr>
          <w:rFonts w:ascii="Times New Roman" w:eastAsia="Calibri" w:hAnsi="Times New Roman" w:cs="Times New Roman"/>
          <w:sz w:val="28"/>
          <w:szCs w:val="28"/>
        </w:rPr>
        <w:t xml:space="preserve">ПОДПРОГРАММЫ </w:t>
      </w:r>
      <w:r w:rsidR="00FD0AC1" w:rsidRPr="009E56A7">
        <w:rPr>
          <w:rFonts w:ascii="Times New Roman" w:eastAsia="Calibri" w:hAnsi="Times New Roman" w:cs="Times New Roman"/>
          <w:sz w:val="28"/>
          <w:szCs w:val="28"/>
        </w:rPr>
        <w:t>«</w:t>
      </w:r>
      <w:r w:rsidRPr="009E56A7">
        <w:rPr>
          <w:rFonts w:ascii="Times New Roman" w:eastAsia="Calibri" w:hAnsi="Times New Roman" w:cs="Times New Roman"/>
          <w:sz w:val="28"/>
          <w:szCs w:val="28"/>
        </w:rPr>
        <w:t>ПОВЫШЕНИЕ СБАЛАНСИРОВАННОСТИ</w:t>
      </w:r>
    </w:p>
    <w:p w14:paraId="69550379" w14:textId="77777777" w:rsidR="00B93500" w:rsidRPr="009E56A7" w:rsidRDefault="00B93500" w:rsidP="009E56A7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E56A7">
        <w:rPr>
          <w:rFonts w:ascii="Times New Roman" w:eastAsia="Calibri" w:hAnsi="Times New Roman" w:cs="Times New Roman"/>
          <w:sz w:val="28"/>
          <w:szCs w:val="28"/>
        </w:rPr>
        <w:t xml:space="preserve"> И УСТОЙЧИВОСТИ</w:t>
      </w:r>
      <w:r w:rsidR="003A26DB" w:rsidRPr="009E56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E56A7">
        <w:rPr>
          <w:rFonts w:ascii="Times New Roman" w:eastAsia="Calibri" w:hAnsi="Times New Roman" w:cs="Times New Roman"/>
          <w:sz w:val="28"/>
          <w:szCs w:val="28"/>
        </w:rPr>
        <w:t xml:space="preserve">БЮДЖЕТНОЙ СИСТЕМЫ ЛЕВОКУМСКОГО </w:t>
      </w:r>
      <w:r w:rsidR="00D044EC" w:rsidRPr="009E56A7">
        <w:rPr>
          <w:rFonts w:ascii="Times New Roman" w:eastAsia="Calibri" w:hAnsi="Times New Roman" w:cs="Times New Roman"/>
          <w:sz w:val="28"/>
          <w:szCs w:val="28"/>
        </w:rPr>
        <w:t xml:space="preserve">МУНИЦИПАЛЬНОГО </w:t>
      </w:r>
      <w:r w:rsidR="0072473B" w:rsidRPr="009E56A7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D044EC" w:rsidRPr="009E56A7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="00FD0AC1" w:rsidRPr="009E56A7">
        <w:rPr>
          <w:rFonts w:ascii="Times New Roman" w:eastAsia="Calibri" w:hAnsi="Times New Roman" w:cs="Times New Roman"/>
          <w:sz w:val="28"/>
          <w:szCs w:val="28"/>
        </w:rPr>
        <w:t>»</w:t>
      </w:r>
      <w:r w:rsidRPr="009E56A7">
        <w:rPr>
          <w:rFonts w:ascii="Times New Roman" w:eastAsia="Calibri" w:hAnsi="Times New Roman" w:cs="Times New Roman"/>
          <w:sz w:val="28"/>
          <w:szCs w:val="28"/>
        </w:rPr>
        <w:t xml:space="preserve"> МУНИЦИПАЛЬНОЙ</w:t>
      </w:r>
      <w:r w:rsidR="00905A7A" w:rsidRPr="009E56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E56A7">
        <w:rPr>
          <w:rFonts w:ascii="Times New Roman" w:eastAsia="Calibri" w:hAnsi="Times New Roman" w:cs="Times New Roman"/>
          <w:sz w:val="28"/>
          <w:szCs w:val="28"/>
        </w:rPr>
        <w:t xml:space="preserve">ПРОГРАММЫ ЛЕВОКУМСКОГО МУНИЦИПАЛЬНОГО </w:t>
      </w:r>
      <w:r w:rsidR="0072473B" w:rsidRPr="009E56A7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9E56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E56A7">
        <w:rPr>
          <w:rFonts w:ascii="Times New Roman" w:eastAsia="Calibri" w:hAnsi="Times New Roman" w:cs="Times New Roman"/>
          <w:sz w:val="28"/>
          <w:szCs w:val="28"/>
        </w:rPr>
        <w:t xml:space="preserve">СТАВРОПОЛЬСКОГО КРАЯ </w:t>
      </w:r>
      <w:r w:rsidR="00FD0AC1" w:rsidRPr="009E56A7">
        <w:rPr>
          <w:rFonts w:ascii="Times New Roman" w:eastAsia="Calibri" w:hAnsi="Times New Roman" w:cs="Times New Roman"/>
          <w:sz w:val="28"/>
          <w:szCs w:val="28"/>
        </w:rPr>
        <w:t>«</w:t>
      </w:r>
      <w:r w:rsidRPr="009E56A7">
        <w:rPr>
          <w:rFonts w:ascii="Times New Roman" w:eastAsia="Calibri" w:hAnsi="Times New Roman" w:cs="Times New Roman"/>
          <w:sz w:val="28"/>
          <w:szCs w:val="28"/>
        </w:rPr>
        <w:t>УПРАВЛЕНИЕ ФИНАНСАМИ</w:t>
      </w:r>
      <w:r w:rsidR="00FD0AC1" w:rsidRPr="009E56A7">
        <w:rPr>
          <w:rFonts w:ascii="Times New Roman" w:eastAsia="Calibri" w:hAnsi="Times New Roman" w:cs="Times New Roman"/>
          <w:sz w:val="28"/>
          <w:szCs w:val="28"/>
        </w:rPr>
        <w:t>»</w:t>
      </w:r>
    </w:p>
    <w:p w14:paraId="7D732D3E" w14:textId="77777777" w:rsidR="00B93500" w:rsidRPr="00422179" w:rsidRDefault="00B93500" w:rsidP="00B9350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00" w:firstRow="0" w:lastRow="0" w:firstColumn="0" w:lastColumn="0" w:noHBand="0" w:noVBand="0"/>
      </w:tblPr>
      <w:tblGrid>
        <w:gridCol w:w="3402"/>
        <w:gridCol w:w="5669"/>
      </w:tblGrid>
      <w:tr w:rsidR="00B93500" w:rsidRPr="00422179" w14:paraId="4A7D7108" w14:textId="77777777" w:rsidTr="009E56A7">
        <w:trPr>
          <w:trHeight w:val="1"/>
        </w:trPr>
        <w:tc>
          <w:tcPr>
            <w:tcW w:w="3402" w:type="dxa"/>
          </w:tcPr>
          <w:p w14:paraId="469BA021" w14:textId="77777777" w:rsidR="00B93500" w:rsidRPr="00422179" w:rsidRDefault="00B93500" w:rsidP="0041485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669" w:type="dxa"/>
          </w:tcPr>
          <w:p w14:paraId="5B5AEE86" w14:textId="77777777" w:rsidR="00B93500" w:rsidRPr="00422179" w:rsidRDefault="00B93500" w:rsidP="00C23AA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подпрограмма </w:t>
            </w:r>
            <w:r w:rsidR="00FD0AC1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Повышение сбалансированности и устойчивости бюджетной системы Левокумского </w:t>
            </w:r>
            <w:r w:rsidR="00D044E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муниципального </w:t>
            </w:r>
            <w:r w:rsidR="00C23AAD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D044E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  <w:r w:rsidR="00FD0AC1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муниципальной программы Левокумского муниципального </w:t>
            </w:r>
            <w:r w:rsidR="00C23AAD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</w:t>
            </w:r>
            <w:r w:rsidR="003A26D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кого края </w:t>
            </w:r>
            <w:r w:rsidR="00FD0AC1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="003A26DB"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Управление финансами</w:t>
            </w:r>
            <w:r w:rsidR="00FD0AC1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(далее - соответственно Подпрограмма, Программа)</w:t>
            </w:r>
          </w:p>
        </w:tc>
      </w:tr>
      <w:tr w:rsidR="00B93500" w:rsidRPr="00422179" w14:paraId="7D8F6C0E" w14:textId="77777777" w:rsidTr="009E56A7">
        <w:trPr>
          <w:trHeight w:val="1"/>
        </w:trPr>
        <w:tc>
          <w:tcPr>
            <w:tcW w:w="3402" w:type="dxa"/>
          </w:tcPr>
          <w:p w14:paraId="49661E64" w14:textId="77777777" w:rsidR="00B93500" w:rsidRPr="00422179" w:rsidRDefault="00B93500" w:rsidP="0041485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5669" w:type="dxa"/>
          </w:tcPr>
          <w:p w14:paraId="6DA8BE0A" w14:textId="77777777" w:rsidR="00B93500" w:rsidRPr="00422179" w:rsidRDefault="00B93500" w:rsidP="00432A5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финансовое управление администрации Левокумского муниципального </w:t>
            </w:r>
            <w:r w:rsidR="00432A5F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FD0AC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Ставропольского края </w:t>
            </w: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>(далее - финансовое управление)</w:t>
            </w:r>
          </w:p>
        </w:tc>
      </w:tr>
      <w:tr w:rsidR="00B93500" w:rsidRPr="00422179" w14:paraId="208B1693" w14:textId="77777777" w:rsidTr="009E56A7">
        <w:trPr>
          <w:trHeight w:val="1"/>
        </w:trPr>
        <w:tc>
          <w:tcPr>
            <w:tcW w:w="3402" w:type="dxa"/>
          </w:tcPr>
          <w:p w14:paraId="023160FB" w14:textId="77777777" w:rsidR="00B93500" w:rsidRPr="00422179" w:rsidRDefault="00B93500" w:rsidP="0041485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5669" w:type="dxa"/>
          </w:tcPr>
          <w:p w14:paraId="3B623575" w14:textId="77777777" w:rsidR="00B93500" w:rsidRDefault="008C6662" w:rsidP="0041485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главные распорядители бюджетных средств бюджета Левокумского муниципального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края;</w:t>
            </w:r>
          </w:p>
          <w:p w14:paraId="41A98CCB" w14:textId="77777777" w:rsidR="008C6662" w:rsidRPr="00422179" w:rsidRDefault="008C6662" w:rsidP="0041485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муниципальное казенное учреждение </w:t>
            </w: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«Централизованная бухгалтерия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Левокумского муниципального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округа Ставропольского края»</w:t>
            </w:r>
          </w:p>
        </w:tc>
      </w:tr>
      <w:tr w:rsidR="00B93500" w:rsidRPr="00422179" w14:paraId="7CF205B8" w14:textId="77777777" w:rsidTr="009E56A7">
        <w:trPr>
          <w:trHeight w:val="1"/>
        </w:trPr>
        <w:tc>
          <w:tcPr>
            <w:tcW w:w="3402" w:type="dxa"/>
          </w:tcPr>
          <w:p w14:paraId="12EDBC2E" w14:textId="77777777" w:rsidR="00B93500" w:rsidRPr="00422179" w:rsidRDefault="00B93500" w:rsidP="0041485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Участники подпрограммы</w:t>
            </w:r>
          </w:p>
        </w:tc>
        <w:tc>
          <w:tcPr>
            <w:tcW w:w="5669" w:type="dxa"/>
          </w:tcPr>
          <w:p w14:paraId="4558DBB8" w14:textId="77777777" w:rsidR="00B93500" w:rsidRPr="00422179" w:rsidRDefault="008C6662" w:rsidP="00432A5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нет</w:t>
            </w:r>
          </w:p>
        </w:tc>
      </w:tr>
      <w:tr w:rsidR="00B93500" w:rsidRPr="00422179" w14:paraId="32B6D944" w14:textId="77777777" w:rsidTr="009E56A7">
        <w:trPr>
          <w:trHeight w:val="1"/>
        </w:trPr>
        <w:tc>
          <w:tcPr>
            <w:tcW w:w="3402" w:type="dxa"/>
          </w:tcPr>
          <w:p w14:paraId="6BD268EA" w14:textId="77777777" w:rsidR="00B93500" w:rsidRPr="00422179" w:rsidRDefault="00B93500" w:rsidP="0041485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14:paraId="020FC9A1" w14:textId="77777777" w:rsidR="00B93500" w:rsidRPr="00422179" w:rsidRDefault="00B93500" w:rsidP="00432A5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93500" w:rsidRPr="00422179" w14:paraId="25792989" w14:textId="77777777" w:rsidTr="009E56A7">
        <w:trPr>
          <w:trHeight w:val="1"/>
        </w:trPr>
        <w:tc>
          <w:tcPr>
            <w:tcW w:w="3402" w:type="dxa"/>
          </w:tcPr>
          <w:p w14:paraId="2BB9CCE4" w14:textId="77777777" w:rsidR="00B93500" w:rsidRPr="00422179" w:rsidRDefault="00B93500" w:rsidP="0041485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669" w:type="dxa"/>
          </w:tcPr>
          <w:p w14:paraId="11F60060" w14:textId="77777777" w:rsidR="00B93500" w:rsidRPr="00422179" w:rsidRDefault="00B93500" w:rsidP="00432A5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проведение взвешенной и предсказуемой бюджетной политики в Левокумском </w:t>
            </w:r>
            <w:r w:rsidR="00D044E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муниципальном </w:t>
            </w:r>
            <w:r w:rsidR="00432A5F">
              <w:rPr>
                <w:rFonts w:ascii="Times New Roman" w:eastAsia="Calibri" w:hAnsi="Times New Roman" w:cs="Times New Roman"/>
                <w:sz w:val="28"/>
                <w:szCs w:val="28"/>
              </w:rPr>
              <w:t>округе</w:t>
            </w:r>
            <w:r w:rsidR="00D044E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</w:tc>
      </w:tr>
      <w:tr w:rsidR="00B93500" w:rsidRPr="00422179" w14:paraId="1B7F2F45" w14:textId="77777777" w:rsidTr="009E56A7">
        <w:trPr>
          <w:trHeight w:val="1"/>
        </w:trPr>
        <w:tc>
          <w:tcPr>
            <w:tcW w:w="3402" w:type="dxa"/>
          </w:tcPr>
          <w:p w14:paraId="343B2B43" w14:textId="77777777" w:rsidR="00B93500" w:rsidRPr="00422179" w:rsidRDefault="00B93500" w:rsidP="0041485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14:paraId="5CF76F8C" w14:textId="77777777" w:rsidR="00B93500" w:rsidRPr="00422179" w:rsidRDefault="00B93500" w:rsidP="00432A5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совершенствование программно-целевого метода управления муниципальными финансами, повышение качества планирования бюджета Левокумского муниципального </w:t>
            </w:r>
            <w:r w:rsidR="00432A5F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D044E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</w:tc>
      </w:tr>
      <w:tr w:rsidR="00B93500" w:rsidRPr="00422179" w14:paraId="20517EBA" w14:textId="77777777" w:rsidTr="009E56A7">
        <w:trPr>
          <w:trHeight w:val="1"/>
        </w:trPr>
        <w:tc>
          <w:tcPr>
            <w:tcW w:w="3402" w:type="dxa"/>
          </w:tcPr>
          <w:p w14:paraId="794522A2" w14:textId="77777777" w:rsidR="00B93500" w:rsidRPr="00422179" w:rsidRDefault="00B93500" w:rsidP="0041485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14:paraId="6C4EA65F" w14:textId="77777777" w:rsidR="00B93500" w:rsidRPr="00422179" w:rsidRDefault="008C6662" w:rsidP="008C666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 w:rsidR="00B93500"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>овершенствование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D044E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внутреннего </w:t>
            </w:r>
            <w:r w:rsidR="00B93500"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муниципального </w:t>
            </w:r>
            <w:r w:rsidR="00B93500" w:rsidRPr="00A52EA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финансового </w:t>
            </w:r>
            <w:r w:rsidR="001670F3" w:rsidRPr="00A52EA5">
              <w:rPr>
                <w:rFonts w:ascii="Times New Roman" w:eastAsia="Calibri" w:hAnsi="Times New Roman" w:cs="Times New Roman"/>
                <w:sz w:val="28"/>
                <w:szCs w:val="28"/>
              </w:rPr>
              <w:t>контроля</w:t>
            </w:r>
            <w:r w:rsidR="00B93500" w:rsidRPr="00A52EA5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</w:tc>
      </w:tr>
      <w:tr w:rsidR="00B93500" w:rsidRPr="00422179" w14:paraId="738D32C5" w14:textId="77777777" w:rsidTr="009E56A7">
        <w:trPr>
          <w:trHeight w:val="1"/>
        </w:trPr>
        <w:tc>
          <w:tcPr>
            <w:tcW w:w="3402" w:type="dxa"/>
          </w:tcPr>
          <w:p w14:paraId="717774EB" w14:textId="77777777" w:rsidR="00B93500" w:rsidRPr="00422179" w:rsidRDefault="00B93500" w:rsidP="0041485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14:paraId="0ECD42ED" w14:textId="77777777" w:rsidR="00B93500" w:rsidRPr="00422179" w:rsidRDefault="00B93500" w:rsidP="0041485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>создание механизмов стимулирования участников бюджетного процесса к повышению эффективности бюджетных расходов;</w:t>
            </w:r>
          </w:p>
        </w:tc>
      </w:tr>
      <w:tr w:rsidR="00B93500" w:rsidRPr="00422179" w14:paraId="5B9DCE75" w14:textId="77777777" w:rsidTr="009E56A7">
        <w:trPr>
          <w:trHeight w:val="1"/>
        </w:trPr>
        <w:tc>
          <w:tcPr>
            <w:tcW w:w="3402" w:type="dxa"/>
          </w:tcPr>
          <w:p w14:paraId="0AE1A402" w14:textId="77777777" w:rsidR="00B93500" w:rsidRPr="00422179" w:rsidRDefault="00B93500" w:rsidP="0041485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14:paraId="0D5D9EB2" w14:textId="77777777" w:rsidR="00B93500" w:rsidRPr="00422179" w:rsidRDefault="00B93500" w:rsidP="0041485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открытости и прозрачности муниципальных финансов</w:t>
            </w:r>
            <w:r w:rsidR="00795530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tr w:rsidR="00B93500" w:rsidRPr="00422179" w14:paraId="50D100CF" w14:textId="77777777" w:rsidTr="009E56A7">
        <w:trPr>
          <w:trHeight w:val="1"/>
        </w:trPr>
        <w:tc>
          <w:tcPr>
            <w:tcW w:w="3402" w:type="dxa"/>
          </w:tcPr>
          <w:p w14:paraId="50063665" w14:textId="77777777" w:rsidR="00B93500" w:rsidRPr="00422179" w:rsidRDefault="00B93500" w:rsidP="0041485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>Показатели решения задач подпрограммы</w:t>
            </w:r>
          </w:p>
        </w:tc>
        <w:tc>
          <w:tcPr>
            <w:tcW w:w="5669" w:type="dxa"/>
          </w:tcPr>
          <w:p w14:paraId="19619D01" w14:textId="77777777" w:rsidR="00B93500" w:rsidRPr="00422179" w:rsidRDefault="00B93500" w:rsidP="004B69A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темпы роста налоговых и неналоговых доходов бюджета Левокумского муниципального </w:t>
            </w:r>
            <w:r w:rsidR="009C3C6B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D044E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 аналогичному периоду прошлого года в сопоставимых условиях</w:t>
            </w:r>
            <w:r w:rsidR="003E0E0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93500" w:rsidRPr="00422179" w14:paraId="4DEBF2FB" w14:textId="77777777" w:rsidTr="009E56A7">
        <w:trPr>
          <w:trHeight w:val="1"/>
        </w:trPr>
        <w:tc>
          <w:tcPr>
            <w:tcW w:w="3402" w:type="dxa"/>
          </w:tcPr>
          <w:p w14:paraId="7D18F00B" w14:textId="77777777" w:rsidR="00B93500" w:rsidRPr="00422179" w:rsidRDefault="00B93500" w:rsidP="0041485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14:paraId="40BDD6F3" w14:textId="77777777" w:rsidR="00B93500" w:rsidRPr="00422179" w:rsidRDefault="00AA75CC" w:rsidP="009B36C7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5C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отношение размера дефицита (-) бюджета Левокумского муниципального </w:t>
            </w:r>
            <w:r w:rsidR="00AE2390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AA75C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FD70D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Ставропольского края </w:t>
            </w:r>
            <w:r w:rsidRPr="00AA75C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 общему объему доходов бюджета Левокумского муниципального </w:t>
            </w:r>
            <w:r w:rsidR="00AE2390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AA75C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FD70D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Ставропольского края </w:t>
            </w:r>
            <w:r w:rsidRPr="00AA75CC">
              <w:rPr>
                <w:rFonts w:ascii="Times New Roman" w:eastAsia="Calibri" w:hAnsi="Times New Roman" w:cs="Times New Roman"/>
                <w:sz w:val="28"/>
                <w:szCs w:val="28"/>
              </w:rPr>
              <w:t>(без учета утвержденного объема безвозмездных поступлений)</w:t>
            </w:r>
            <w:r w:rsidR="003E0E0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93500" w:rsidRPr="00422179" w14:paraId="49F36D4D" w14:textId="77777777" w:rsidTr="009E56A7">
        <w:trPr>
          <w:trHeight w:val="1"/>
        </w:trPr>
        <w:tc>
          <w:tcPr>
            <w:tcW w:w="3402" w:type="dxa"/>
          </w:tcPr>
          <w:p w14:paraId="6FD564B1" w14:textId="77777777" w:rsidR="00B93500" w:rsidRPr="00422179" w:rsidRDefault="00B93500" w:rsidP="0041485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14:paraId="6884CE83" w14:textId="77777777" w:rsidR="00B93500" w:rsidRPr="00422179" w:rsidRDefault="00B93500" w:rsidP="003E0E0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 просроченной кредиторской задолженности, сложившейся по расходам бюджета Левокумского муниципального </w:t>
            </w:r>
            <w:r w:rsidR="00AE2390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FD70D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  <w:r w:rsidR="003E0E0D">
              <w:rPr>
                <w:rFonts w:ascii="Times New Roman" w:eastAsia="Calibri" w:hAnsi="Times New Roman" w:cs="Times New Roman"/>
                <w:sz w:val="28"/>
                <w:szCs w:val="28"/>
              </w:rPr>
              <w:t>, отсутствие кредиторской задолженности</w:t>
            </w: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</w:tc>
      </w:tr>
      <w:tr w:rsidR="00B93500" w:rsidRPr="00422179" w14:paraId="701A4E2D" w14:textId="77777777" w:rsidTr="009E56A7">
        <w:trPr>
          <w:trHeight w:val="1"/>
        </w:trPr>
        <w:tc>
          <w:tcPr>
            <w:tcW w:w="3402" w:type="dxa"/>
          </w:tcPr>
          <w:p w14:paraId="1AB50A87" w14:textId="77777777" w:rsidR="00B93500" w:rsidRPr="00422179" w:rsidRDefault="00B93500" w:rsidP="0041485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14:paraId="2E619192" w14:textId="77777777" w:rsidR="00B93500" w:rsidRPr="00422179" w:rsidRDefault="00B93500" w:rsidP="009C3C6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удельный вес расходов бюджета Левокумского муниципального </w:t>
            </w:r>
            <w:r w:rsidR="009C3C6B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FD70D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сформированных в рамках муниципальных программ в общем объеме расходов бюджета Левокумского муниципального </w:t>
            </w:r>
            <w:r w:rsidR="009C3C6B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FD70D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</w:tc>
      </w:tr>
      <w:tr w:rsidR="00B93500" w:rsidRPr="00422179" w14:paraId="670F7550" w14:textId="77777777" w:rsidTr="009E56A7">
        <w:trPr>
          <w:trHeight w:val="1"/>
        </w:trPr>
        <w:tc>
          <w:tcPr>
            <w:tcW w:w="3402" w:type="dxa"/>
          </w:tcPr>
          <w:p w14:paraId="3C3600C5" w14:textId="77777777" w:rsidR="00B93500" w:rsidRPr="00422179" w:rsidRDefault="00B93500" w:rsidP="0041485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14:paraId="7EC8591C" w14:textId="77777777" w:rsidR="00B93500" w:rsidRPr="007012AE" w:rsidRDefault="00585154" w:rsidP="004C7D7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Средняя степень реализации </w:t>
            </w:r>
            <w:r w:rsidR="00B93500"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муниципальных программ Левокумского муниципального </w:t>
            </w:r>
            <w:r w:rsidR="009C3C6B"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FD70DD"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  <w:r w:rsidR="00B243F7"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56665" w:rsidRPr="00422179" w14:paraId="51133364" w14:textId="77777777" w:rsidTr="009E56A7">
        <w:trPr>
          <w:trHeight w:val="1"/>
        </w:trPr>
        <w:tc>
          <w:tcPr>
            <w:tcW w:w="3402" w:type="dxa"/>
          </w:tcPr>
          <w:p w14:paraId="57147EDD" w14:textId="77777777" w:rsidR="00E56665" w:rsidRPr="00422179" w:rsidRDefault="00E56665" w:rsidP="00E566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14:paraId="4853C757" w14:textId="77777777" w:rsidR="00E56665" w:rsidRPr="007012AE" w:rsidRDefault="00694F31" w:rsidP="00694F3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соотношение сумм  выявленных финансовых  нарушений к общей сумме  бюджетных средств, проверенных в ходе осуществления финансового контроля </w:t>
            </w:r>
          </w:p>
        </w:tc>
      </w:tr>
      <w:tr w:rsidR="00E56665" w:rsidRPr="00422179" w14:paraId="6178E135" w14:textId="77777777" w:rsidTr="009E56A7">
        <w:trPr>
          <w:trHeight w:val="1"/>
        </w:trPr>
        <w:tc>
          <w:tcPr>
            <w:tcW w:w="3402" w:type="dxa"/>
          </w:tcPr>
          <w:p w14:paraId="68A7548C" w14:textId="77777777" w:rsidR="00E56665" w:rsidRPr="00422179" w:rsidRDefault="00E56665" w:rsidP="00E566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14:paraId="76637B2A" w14:textId="212769E5" w:rsidR="00E56665" w:rsidRPr="007012AE" w:rsidRDefault="00A8429C" w:rsidP="004C7D7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8429C">
              <w:rPr>
                <w:rFonts w:ascii="Times New Roman" w:eastAsia="Calibri" w:hAnsi="Times New Roman" w:cs="Times New Roman"/>
                <w:sz w:val="28"/>
                <w:szCs w:val="28"/>
              </w:rPr>
              <w:t>Доля проведенных контрольных мероприятий органом внутреннего муниципального финансового контроля к плану;</w:t>
            </w:r>
          </w:p>
        </w:tc>
      </w:tr>
      <w:tr w:rsidR="004C7D79" w:rsidRPr="00422179" w14:paraId="47811FD4" w14:textId="77777777" w:rsidTr="009E56A7">
        <w:trPr>
          <w:trHeight w:val="1"/>
        </w:trPr>
        <w:tc>
          <w:tcPr>
            <w:tcW w:w="3402" w:type="dxa"/>
          </w:tcPr>
          <w:p w14:paraId="75649E45" w14:textId="77777777" w:rsidR="004C7D79" w:rsidRPr="00422179" w:rsidRDefault="004C7D79" w:rsidP="00E566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14:paraId="699DE686" w14:textId="77777777" w:rsidR="00A8429C" w:rsidRPr="00A8429C" w:rsidRDefault="00A8429C" w:rsidP="00A8429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8429C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главных распорядителей бюджетных средств Левокумского муниципального округа Ставропольского края, занявших высокие места</w:t>
            </w:r>
          </w:p>
          <w:p w14:paraId="3D8F8F81" w14:textId="69A18D3A" w:rsidR="004C7D79" w:rsidRPr="007012AE" w:rsidRDefault="00A8429C" w:rsidP="00A8429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8429C">
              <w:rPr>
                <w:rFonts w:ascii="Times New Roman" w:eastAsia="Calibri" w:hAnsi="Times New Roman" w:cs="Times New Roman"/>
                <w:sz w:val="28"/>
                <w:szCs w:val="28"/>
              </w:rPr>
              <w:t>в рейтинге оценки качества финансового менеджмента</w:t>
            </w:r>
          </w:p>
        </w:tc>
      </w:tr>
      <w:tr w:rsidR="004C7D79" w:rsidRPr="00422179" w14:paraId="02EFAF0D" w14:textId="77777777" w:rsidTr="009E56A7">
        <w:trPr>
          <w:trHeight w:val="1"/>
        </w:trPr>
        <w:tc>
          <w:tcPr>
            <w:tcW w:w="3402" w:type="dxa"/>
          </w:tcPr>
          <w:p w14:paraId="3FAEEB4C" w14:textId="77777777" w:rsidR="004C7D79" w:rsidRPr="00422179" w:rsidRDefault="004C7D79" w:rsidP="00E566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14:paraId="34858FF0" w14:textId="77777777" w:rsidR="004C7D79" w:rsidRPr="007012AE" w:rsidRDefault="004C7D79" w:rsidP="004C7D7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Количество учреждений муниципального округа, обсуживающихся в централизованной бухгалтерии  Левокумского муниципального округа                               </w:t>
            </w:r>
          </w:p>
        </w:tc>
      </w:tr>
      <w:tr w:rsidR="004C7D79" w:rsidRPr="00422179" w14:paraId="743E5834" w14:textId="77777777" w:rsidTr="009E56A7">
        <w:trPr>
          <w:trHeight w:val="1"/>
        </w:trPr>
        <w:tc>
          <w:tcPr>
            <w:tcW w:w="3402" w:type="dxa"/>
          </w:tcPr>
          <w:p w14:paraId="6DD91277" w14:textId="77777777" w:rsidR="004C7D79" w:rsidRPr="00422179" w:rsidRDefault="004C7D79" w:rsidP="00E566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14:paraId="3BA641FD" w14:textId="1FC2F754" w:rsidR="004C7D79" w:rsidRPr="007012AE" w:rsidRDefault="00A8429C" w:rsidP="004758F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8429C">
              <w:rPr>
                <w:rFonts w:ascii="Times New Roman" w:eastAsia="Calibri" w:hAnsi="Times New Roman" w:cs="Times New Roman"/>
                <w:sz w:val="28"/>
                <w:szCs w:val="28"/>
              </w:rPr>
              <w:t>Участие в конкурсе  «Открытый бюджет для граждан» среди муниципальных   и городских округов Ставропольского края</w:t>
            </w:r>
          </w:p>
        </w:tc>
      </w:tr>
      <w:tr w:rsidR="004C7D79" w:rsidRPr="00422179" w14:paraId="1D3F683D" w14:textId="77777777" w:rsidTr="009E56A7">
        <w:trPr>
          <w:trHeight w:val="1"/>
        </w:trPr>
        <w:tc>
          <w:tcPr>
            <w:tcW w:w="3402" w:type="dxa"/>
          </w:tcPr>
          <w:p w14:paraId="16CAC62B" w14:textId="77777777" w:rsidR="004C7D79" w:rsidRPr="00422179" w:rsidRDefault="004C7D79" w:rsidP="00E566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14:paraId="7C211C16" w14:textId="77777777" w:rsidR="004C7D79" w:rsidRPr="007012AE" w:rsidRDefault="004C7D79" w:rsidP="004C7D7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Количество публикуемой ежеквартальной информации  на официальном сайте администрации Левокумского муниципального округа Ставропольского края в информационно-телекоммуникационной сети «Интернет», направленной на повышение финансовой грамотности населения округа </w:t>
            </w:r>
          </w:p>
        </w:tc>
      </w:tr>
      <w:tr w:rsidR="004C7D79" w:rsidRPr="00422179" w14:paraId="0595BD2C" w14:textId="77777777" w:rsidTr="009E56A7">
        <w:trPr>
          <w:trHeight w:val="1"/>
        </w:trPr>
        <w:tc>
          <w:tcPr>
            <w:tcW w:w="3402" w:type="dxa"/>
          </w:tcPr>
          <w:p w14:paraId="248EA389" w14:textId="77777777" w:rsidR="004C7D79" w:rsidRPr="00422179" w:rsidRDefault="004C7D79" w:rsidP="00E566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5669" w:type="dxa"/>
          </w:tcPr>
          <w:p w14:paraId="0F247B2A" w14:textId="28B8130F" w:rsidR="004C7D79" w:rsidRPr="007012AE" w:rsidRDefault="004C7D79" w:rsidP="00E5666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>2021- 2026 годы</w:t>
            </w:r>
          </w:p>
        </w:tc>
      </w:tr>
      <w:tr w:rsidR="004C7D79" w:rsidRPr="00422179" w14:paraId="0B310A0C" w14:textId="77777777" w:rsidTr="009E56A7">
        <w:trPr>
          <w:trHeight w:val="1"/>
        </w:trPr>
        <w:tc>
          <w:tcPr>
            <w:tcW w:w="3402" w:type="dxa"/>
            <w:vMerge w:val="restart"/>
          </w:tcPr>
          <w:p w14:paraId="5C86FC53" w14:textId="77777777" w:rsidR="004C7D79" w:rsidRPr="00422179" w:rsidRDefault="004C7D79" w:rsidP="00E566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>Объемы и источники финансового обеспечения подпрограммы</w:t>
            </w:r>
          </w:p>
        </w:tc>
        <w:tc>
          <w:tcPr>
            <w:tcW w:w="5669" w:type="dxa"/>
          </w:tcPr>
          <w:p w14:paraId="418AF6F6" w14:textId="49D12462" w:rsidR="004C7D79" w:rsidRPr="007012AE" w:rsidRDefault="004C7D79" w:rsidP="006E072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 финансового обеспечения подпрограммы составит </w:t>
            </w:r>
            <w:r w:rsidR="008F05A9">
              <w:rPr>
                <w:rFonts w:ascii="Times New Roman" w:eastAsia="Calibri" w:hAnsi="Times New Roman" w:cs="Times New Roman"/>
                <w:sz w:val="28"/>
                <w:szCs w:val="28"/>
              </w:rPr>
              <w:t>157446,65</w:t>
            </w:r>
            <w:r w:rsidR="006E07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>тыс. рублей, в том числе по источникам финансового обеспечения:</w:t>
            </w:r>
          </w:p>
        </w:tc>
      </w:tr>
      <w:tr w:rsidR="004C7D79" w:rsidRPr="00422179" w14:paraId="71F85F6C" w14:textId="77777777" w:rsidTr="009E56A7">
        <w:trPr>
          <w:trHeight w:val="1"/>
        </w:trPr>
        <w:tc>
          <w:tcPr>
            <w:tcW w:w="3402" w:type="dxa"/>
            <w:vMerge/>
          </w:tcPr>
          <w:p w14:paraId="735B1731" w14:textId="77777777" w:rsidR="004C7D79" w:rsidRPr="00422179" w:rsidRDefault="004C7D79" w:rsidP="00E56665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14:paraId="0895B2C8" w14:textId="4367E48D" w:rsidR="004C7D79" w:rsidRPr="007012AE" w:rsidRDefault="004C7D79" w:rsidP="006E072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бюджет Левокумского муниципального округа Ставропольского края </w:t>
            </w:r>
            <w:r w:rsidR="008F05A9">
              <w:rPr>
                <w:rFonts w:ascii="Times New Roman" w:eastAsia="Calibri" w:hAnsi="Times New Roman" w:cs="Times New Roman"/>
                <w:sz w:val="28"/>
                <w:szCs w:val="28"/>
              </w:rPr>
              <w:t>157446,65</w:t>
            </w:r>
            <w:r w:rsidR="006E07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>тыс. рублей, в том числе по годам:</w:t>
            </w:r>
          </w:p>
        </w:tc>
      </w:tr>
      <w:tr w:rsidR="004C7D79" w:rsidRPr="00422179" w14:paraId="42541326" w14:textId="77777777" w:rsidTr="009E56A7">
        <w:trPr>
          <w:trHeight w:val="1"/>
        </w:trPr>
        <w:tc>
          <w:tcPr>
            <w:tcW w:w="3402" w:type="dxa"/>
          </w:tcPr>
          <w:p w14:paraId="607197FC" w14:textId="77777777" w:rsidR="004C7D79" w:rsidRPr="00422179" w:rsidRDefault="004C7D79" w:rsidP="00E566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14:paraId="00E0922A" w14:textId="008FCE48" w:rsidR="004C7D79" w:rsidRPr="007012AE" w:rsidRDefault="004D35C4" w:rsidP="00E5666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2021 год –</w:t>
            </w:r>
            <w:r w:rsidR="00A25DC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24011,16 </w:t>
            </w:r>
            <w:r w:rsidR="004C7D79"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>тыс. руб.;</w:t>
            </w:r>
          </w:p>
        </w:tc>
      </w:tr>
      <w:tr w:rsidR="004C7D79" w:rsidRPr="00422179" w14:paraId="17BF9FAC" w14:textId="77777777" w:rsidTr="009E56A7">
        <w:trPr>
          <w:trHeight w:val="1"/>
        </w:trPr>
        <w:tc>
          <w:tcPr>
            <w:tcW w:w="3402" w:type="dxa"/>
          </w:tcPr>
          <w:p w14:paraId="2E6F73FF" w14:textId="77777777" w:rsidR="004C7D79" w:rsidRPr="00422179" w:rsidRDefault="004C7D79" w:rsidP="00E566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14:paraId="04C1BEC1" w14:textId="4D7E197E" w:rsidR="004C7D79" w:rsidRPr="007012AE" w:rsidRDefault="004C7D79" w:rsidP="004D35C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2022 год – </w:t>
            </w:r>
            <w:r w:rsidR="00C12DEE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25733</w:t>
            </w:r>
            <w:r w:rsidR="00C12DEE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C12DEE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41</w:t>
            </w:r>
            <w:r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</w:tc>
      </w:tr>
      <w:tr w:rsidR="004C7D79" w:rsidRPr="00422179" w14:paraId="1131AF89" w14:textId="77777777" w:rsidTr="009E56A7">
        <w:trPr>
          <w:trHeight w:val="1"/>
        </w:trPr>
        <w:tc>
          <w:tcPr>
            <w:tcW w:w="3402" w:type="dxa"/>
          </w:tcPr>
          <w:p w14:paraId="2D5D4DBF" w14:textId="77777777" w:rsidR="004C7D79" w:rsidRPr="00422179" w:rsidRDefault="004C7D79" w:rsidP="00E566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14:paraId="6F7C5E11" w14:textId="7D30AC4E" w:rsidR="004C7D79" w:rsidRPr="007012AE" w:rsidRDefault="004C7D79" w:rsidP="004D35C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2023 год – </w:t>
            </w:r>
            <w:r w:rsidR="00C12DEE">
              <w:rPr>
                <w:rFonts w:ascii="Times New Roman" w:eastAsia="Calibri" w:hAnsi="Times New Roman" w:cs="Times New Roman"/>
                <w:sz w:val="28"/>
                <w:szCs w:val="28"/>
              </w:rPr>
              <w:t>26866,52</w:t>
            </w:r>
            <w:r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</w:tc>
      </w:tr>
      <w:tr w:rsidR="004C7D79" w:rsidRPr="00422179" w14:paraId="026701AF" w14:textId="77777777" w:rsidTr="009E56A7">
        <w:trPr>
          <w:trHeight w:val="1"/>
        </w:trPr>
        <w:tc>
          <w:tcPr>
            <w:tcW w:w="3402" w:type="dxa"/>
          </w:tcPr>
          <w:p w14:paraId="3A27C9E6" w14:textId="77777777" w:rsidR="004C7D79" w:rsidRPr="00422179" w:rsidRDefault="004C7D79" w:rsidP="00E566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14:paraId="23796010" w14:textId="398D0A27" w:rsidR="004C7D79" w:rsidRPr="007012AE" w:rsidRDefault="004C7D79" w:rsidP="004D35C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2024 год – </w:t>
            </w:r>
            <w:r w:rsidR="008F05A9">
              <w:rPr>
                <w:rFonts w:ascii="Times New Roman" w:eastAsia="Calibri" w:hAnsi="Times New Roman" w:cs="Times New Roman"/>
                <w:sz w:val="28"/>
                <w:szCs w:val="28"/>
              </w:rPr>
              <w:t>27088,15</w:t>
            </w:r>
            <w:r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</w:tc>
      </w:tr>
      <w:tr w:rsidR="004C7D79" w:rsidRPr="00422179" w14:paraId="365317C2" w14:textId="77777777" w:rsidTr="009E56A7">
        <w:trPr>
          <w:trHeight w:val="1"/>
        </w:trPr>
        <w:tc>
          <w:tcPr>
            <w:tcW w:w="3402" w:type="dxa"/>
          </w:tcPr>
          <w:p w14:paraId="44B84F12" w14:textId="77777777" w:rsidR="004C7D79" w:rsidRPr="00422179" w:rsidRDefault="004C7D79" w:rsidP="00E566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14:paraId="6DBE3DBB" w14:textId="737E67CF" w:rsidR="004C7D79" w:rsidRPr="007012AE" w:rsidRDefault="004C7D79" w:rsidP="004D35C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2025 год – </w:t>
            </w:r>
            <w:r w:rsidR="008F05A9">
              <w:rPr>
                <w:rFonts w:ascii="Times New Roman" w:eastAsia="Calibri" w:hAnsi="Times New Roman" w:cs="Times New Roman"/>
                <w:sz w:val="28"/>
                <w:szCs w:val="28"/>
              </w:rPr>
              <w:t>26870,68</w:t>
            </w:r>
            <w:r w:rsidR="00A25DC9" w:rsidRPr="00A25DC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>тыс. руб.;</w:t>
            </w:r>
          </w:p>
        </w:tc>
      </w:tr>
      <w:tr w:rsidR="004C7D79" w:rsidRPr="00422179" w14:paraId="49BE29E9" w14:textId="77777777" w:rsidTr="009E56A7">
        <w:trPr>
          <w:trHeight w:val="1"/>
        </w:trPr>
        <w:tc>
          <w:tcPr>
            <w:tcW w:w="3402" w:type="dxa"/>
          </w:tcPr>
          <w:p w14:paraId="2CC34BD0" w14:textId="77777777" w:rsidR="004C7D79" w:rsidRPr="00422179" w:rsidRDefault="004C7D79" w:rsidP="00E566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14:paraId="5B403856" w14:textId="0BD8911B" w:rsidR="004C7D79" w:rsidRPr="007012AE" w:rsidRDefault="004C7D79" w:rsidP="004D35C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2026 год – </w:t>
            </w:r>
            <w:r w:rsidR="008F05A9">
              <w:rPr>
                <w:rFonts w:ascii="Times New Roman" w:eastAsia="Calibri" w:hAnsi="Times New Roman" w:cs="Times New Roman"/>
                <w:sz w:val="28"/>
                <w:szCs w:val="28"/>
              </w:rPr>
              <w:t>26876,73</w:t>
            </w:r>
            <w:r w:rsidR="00A25DC9" w:rsidRPr="00A25DC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>тыс. руб.</w:t>
            </w:r>
          </w:p>
        </w:tc>
      </w:tr>
      <w:tr w:rsidR="004C7D79" w:rsidRPr="00AD4984" w14:paraId="388A2561" w14:textId="77777777" w:rsidTr="009E56A7">
        <w:trPr>
          <w:trHeight w:val="1"/>
        </w:trPr>
        <w:tc>
          <w:tcPr>
            <w:tcW w:w="3402" w:type="dxa"/>
          </w:tcPr>
          <w:p w14:paraId="1F5AB45A" w14:textId="77777777" w:rsidR="004C7D79" w:rsidRPr="00AD4984" w:rsidRDefault="004C7D79" w:rsidP="00E566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4984">
              <w:rPr>
                <w:rFonts w:ascii="Times New Roman" w:eastAsia="Calibri" w:hAnsi="Times New Roman" w:cs="Times New Roman"/>
                <w:sz w:val="28"/>
                <w:szCs w:val="28"/>
              </w:rPr>
              <w:t>Ожидаемые конечные результаты реализации подпрограммы</w:t>
            </w:r>
          </w:p>
        </w:tc>
        <w:tc>
          <w:tcPr>
            <w:tcW w:w="5669" w:type="dxa"/>
          </w:tcPr>
          <w:p w14:paraId="75C598F7" w14:textId="562673CD" w:rsidR="004C7D79" w:rsidRPr="007012AE" w:rsidRDefault="00A8429C" w:rsidP="00EE3769">
            <w:pPr>
              <w:pStyle w:val="a3"/>
              <w:jc w:val="both"/>
              <w:rPr>
                <w:sz w:val="28"/>
                <w:szCs w:val="28"/>
              </w:rPr>
            </w:pPr>
            <w:r w:rsidRPr="00A8429C">
              <w:rPr>
                <w:sz w:val="28"/>
                <w:szCs w:val="28"/>
              </w:rPr>
              <w:t>сохранение темпов роста налоговых и неналоговых доходов бюджета Левокумского муниципального округа Ставропольского края к аналогичному периоду прошлого года в сопоставимых условиях  на уровне 1,5% к 2026 году;</w:t>
            </w:r>
          </w:p>
        </w:tc>
      </w:tr>
      <w:tr w:rsidR="004C7D79" w:rsidRPr="00AD4984" w14:paraId="0582A605" w14:textId="77777777" w:rsidTr="009E56A7">
        <w:trPr>
          <w:trHeight w:val="1"/>
        </w:trPr>
        <w:tc>
          <w:tcPr>
            <w:tcW w:w="3402" w:type="dxa"/>
          </w:tcPr>
          <w:p w14:paraId="26C8D893" w14:textId="77777777" w:rsidR="004C7D79" w:rsidRPr="00AD4984" w:rsidRDefault="004C7D79" w:rsidP="00E566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14:paraId="02294D2F" w14:textId="77777777" w:rsidR="004C7D79" w:rsidRPr="007012AE" w:rsidRDefault="004C7D79" w:rsidP="00EE3769">
            <w:pPr>
              <w:pStyle w:val="a3"/>
              <w:jc w:val="both"/>
              <w:rPr>
                <w:sz w:val="28"/>
                <w:szCs w:val="28"/>
              </w:rPr>
            </w:pPr>
            <w:r w:rsidRPr="007012AE">
              <w:rPr>
                <w:sz w:val="28"/>
                <w:szCs w:val="28"/>
              </w:rPr>
              <w:t>обеспечение в 2021-2026 годах ежегодного отношения размера дефицита (-)  бюджета Левокумского муниципального округа Ставропольского края к общему объему доходов бюджета Левокумского муниципального округа Ставропольского края (без учета утвержденного объема безвозмездных поступлений</w:t>
            </w:r>
            <w:r w:rsidR="00EE3769">
              <w:rPr>
                <w:sz w:val="28"/>
                <w:szCs w:val="28"/>
              </w:rPr>
              <w:t>) на уровне не более 10%</w:t>
            </w:r>
            <w:r w:rsidRPr="007012AE">
              <w:rPr>
                <w:sz w:val="28"/>
                <w:szCs w:val="28"/>
              </w:rPr>
              <w:t>);</w:t>
            </w:r>
          </w:p>
        </w:tc>
      </w:tr>
      <w:tr w:rsidR="004C7D79" w:rsidRPr="00AD4984" w14:paraId="7608C638" w14:textId="77777777" w:rsidTr="009E56A7">
        <w:trPr>
          <w:trHeight w:val="1"/>
        </w:trPr>
        <w:tc>
          <w:tcPr>
            <w:tcW w:w="3402" w:type="dxa"/>
          </w:tcPr>
          <w:p w14:paraId="0027CC2A" w14:textId="77777777" w:rsidR="004C7D79" w:rsidRPr="00AD4984" w:rsidRDefault="004C7D79" w:rsidP="00E566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14:paraId="11D0102A" w14:textId="77777777" w:rsidR="004C7D79" w:rsidRPr="007012AE" w:rsidRDefault="004C7D79" w:rsidP="00663E14">
            <w:pPr>
              <w:pStyle w:val="a3"/>
              <w:jc w:val="both"/>
              <w:rPr>
                <w:sz w:val="28"/>
                <w:szCs w:val="28"/>
              </w:rPr>
            </w:pPr>
            <w:r w:rsidRPr="007012AE">
              <w:rPr>
                <w:sz w:val="28"/>
                <w:szCs w:val="28"/>
              </w:rPr>
              <w:t>отсутствие объемов просроченной кредиторской задолженности, сложившейся по расходам бюджета Левокумского муниципального округа Ставропольского края</w:t>
            </w:r>
            <w:r w:rsidR="00EE3769">
              <w:rPr>
                <w:sz w:val="28"/>
                <w:szCs w:val="28"/>
              </w:rPr>
              <w:t xml:space="preserve"> с 2021 года по 2026 год</w:t>
            </w:r>
            <w:r w:rsidRPr="007012AE">
              <w:rPr>
                <w:sz w:val="28"/>
                <w:szCs w:val="28"/>
              </w:rPr>
              <w:t>;</w:t>
            </w:r>
          </w:p>
        </w:tc>
      </w:tr>
      <w:tr w:rsidR="004C7D79" w:rsidRPr="00AD4984" w14:paraId="5B1861F8" w14:textId="77777777" w:rsidTr="009E56A7">
        <w:trPr>
          <w:trHeight w:val="1"/>
        </w:trPr>
        <w:tc>
          <w:tcPr>
            <w:tcW w:w="3402" w:type="dxa"/>
          </w:tcPr>
          <w:p w14:paraId="49A9450A" w14:textId="77777777" w:rsidR="004C7D79" w:rsidRPr="00AD4984" w:rsidRDefault="004C7D79" w:rsidP="00E566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14:paraId="7DCA75DC" w14:textId="7D4DB565" w:rsidR="004C7D79" w:rsidRPr="007012AE" w:rsidRDefault="00A8429C" w:rsidP="00663E14">
            <w:pPr>
              <w:pStyle w:val="a3"/>
              <w:jc w:val="both"/>
              <w:rPr>
                <w:sz w:val="28"/>
                <w:szCs w:val="28"/>
              </w:rPr>
            </w:pPr>
            <w:r w:rsidRPr="00A8429C">
              <w:rPr>
                <w:sz w:val="28"/>
                <w:szCs w:val="28"/>
              </w:rPr>
              <w:t>сохранение с 2021 года по 2026 год удельного веса расходов бюджета Левокумского муниципального округа Ставропольского края, сформированных в рамках муниципальных программ в общем объеме расходов бюджета Левокумского муниципального округа Ставропольского края до 95%;</w:t>
            </w:r>
          </w:p>
        </w:tc>
      </w:tr>
      <w:tr w:rsidR="004C7D79" w:rsidRPr="00AD4984" w14:paraId="73189E59" w14:textId="77777777" w:rsidTr="009E56A7">
        <w:trPr>
          <w:trHeight w:val="1"/>
        </w:trPr>
        <w:tc>
          <w:tcPr>
            <w:tcW w:w="3402" w:type="dxa"/>
          </w:tcPr>
          <w:p w14:paraId="51735A68" w14:textId="77777777" w:rsidR="004C7D79" w:rsidRPr="00AD4984" w:rsidRDefault="004C7D79" w:rsidP="00E566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14:paraId="51603686" w14:textId="77777777" w:rsidR="004C7D79" w:rsidRPr="007012AE" w:rsidRDefault="004C7D79" w:rsidP="00663E14">
            <w:pPr>
              <w:pStyle w:val="a3"/>
              <w:jc w:val="both"/>
              <w:rPr>
                <w:sz w:val="28"/>
                <w:szCs w:val="28"/>
              </w:rPr>
            </w:pPr>
            <w:r w:rsidRPr="007012AE">
              <w:rPr>
                <w:sz w:val="28"/>
                <w:szCs w:val="28"/>
              </w:rPr>
              <w:t>достижение средней степени реализации муниципальных программ Левокумского муниципального округа Ставропольского края</w:t>
            </w:r>
            <w:r w:rsidR="00EE3769">
              <w:rPr>
                <w:sz w:val="28"/>
                <w:szCs w:val="28"/>
              </w:rPr>
              <w:t xml:space="preserve"> к 2026 году не менее 95%</w:t>
            </w:r>
            <w:r w:rsidRPr="007012AE">
              <w:rPr>
                <w:sz w:val="28"/>
                <w:szCs w:val="28"/>
              </w:rPr>
              <w:t xml:space="preserve"> ;</w:t>
            </w:r>
          </w:p>
        </w:tc>
      </w:tr>
      <w:tr w:rsidR="004C7D79" w:rsidRPr="00AD4984" w14:paraId="45C875FF" w14:textId="77777777" w:rsidTr="009E56A7">
        <w:trPr>
          <w:trHeight w:val="1"/>
        </w:trPr>
        <w:tc>
          <w:tcPr>
            <w:tcW w:w="3402" w:type="dxa"/>
          </w:tcPr>
          <w:p w14:paraId="6C90C419" w14:textId="77777777" w:rsidR="004C7D79" w:rsidRPr="00AD4984" w:rsidRDefault="004C7D79" w:rsidP="00E566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14:paraId="08BFEBDF" w14:textId="3D796C8C" w:rsidR="004C7D79" w:rsidRPr="007012AE" w:rsidRDefault="004C7D79" w:rsidP="00663E14">
            <w:pPr>
              <w:pStyle w:val="a3"/>
              <w:jc w:val="both"/>
              <w:rPr>
                <w:sz w:val="28"/>
                <w:szCs w:val="28"/>
              </w:rPr>
            </w:pPr>
            <w:r w:rsidRPr="007012AE">
              <w:rPr>
                <w:sz w:val="28"/>
                <w:szCs w:val="28"/>
              </w:rPr>
              <w:t xml:space="preserve">Сокращение соотношение сумм выявленных финансовых нарушений к общей сумме бюджетных средств, проверенных в ходе осуществления финансового контроля </w:t>
            </w:r>
            <w:r w:rsidR="00EE3769">
              <w:rPr>
                <w:sz w:val="28"/>
                <w:szCs w:val="28"/>
              </w:rPr>
              <w:t xml:space="preserve">к 2026 году </w:t>
            </w:r>
            <w:r w:rsidR="00A8429C">
              <w:rPr>
                <w:sz w:val="28"/>
                <w:szCs w:val="28"/>
              </w:rPr>
              <w:t xml:space="preserve">до </w:t>
            </w:r>
            <w:r w:rsidR="00EE3769">
              <w:rPr>
                <w:sz w:val="28"/>
                <w:szCs w:val="28"/>
              </w:rPr>
              <w:t>1,30%</w:t>
            </w:r>
          </w:p>
        </w:tc>
      </w:tr>
      <w:tr w:rsidR="00A8429C" w:rsidRPr="00AD4984" w14:paraId="1200ACBD" w14:textId="77777777" w:rsidTr="009E56A7">
        <w:trPr>
          <w:trHeight w:val="1"/>
        </w:trPr>
        <w:tc>
          <w:tcPr>
            <w:tcW w:w="3402" w:type="dxa"/>
          </w:tcPr>
          <w:p w14:paraId="4882C74F" w14:textId="77777777" w:rsidR="00A8429C" w:rsidRPr="00AD4984" w:rsidRDefault="00A8429C" w:rsidP="00E566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14:paraId="5C24FCBC" w14:textId="64656144" w:rsidR="00A8429C" w:rsidRDefault="00A8429C" w:rsidP="00A8429C">
            <w:pPr>
              <w:pStyle w:val="a3"/>
              <w:tabs>
                <w:tab w:val="left" w:pos="1315"/>
              </w:tabs>
              <w:jc w:val="both"/>
              <w:rPr>
                <w:sz w:val="28"/>
                <w:szCs w:val="28"/>
              </w:rPr>
            </w:pPr>
            <w:r w:rsidRPr="00A8429C">
              <w:rPr>
                <w:sz w:val="28"/>
                <w:szCs w:val="28"/>
              </w:rPr>
              <w:t>Сохранение доли проведенных контрольных мероприятий органом внутреннего муниципального финансового контроля не менее 100% к плану до 2026 года;</w:t>
            </w:r>
          </w:p>
        </w:tc>
      </w:tr>
      <w:tr w:rsidR="004C7D79" w:rsidRPr="00AD4984" w14:paraId="555902C4" w14:textId="77777777" w:rsidTr="009E56A7">
        <w:trPr>
          <w:trHeight w:val="1"/>
        </w:trPr>
        <w:tc>
          <w:tcPr>
            <w:tcW w:w="3402" w:type="dxa"/>
          </w:tcPr>
          <w:p w14:paraId="36638304" w14:textId="77777777" w:rsidR="004C7D79" w:rsidRPr="00AD4984" w:rsidRDefault="004C7D79" w:rsidP="00E566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14:paraId="22A5FFF4" w14:textId="77777777" w:rsidR="004C7D79" w:rsidRDefault="004C7D79" w:rsidP="00663E14">
            <w:pPr>
              <w:pStyle w:val="a3"/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Увеличение к</w:t>
            </w:r>
            <w:r w:rsidRPr="004C7D79">
              <w:rPr>
                <w:sz w:val="28"/>
                <w:szCs w:val="28"/>
              </w:rPr>
              <w:t>оличеств</w:t>
            </w:r>
            <w:r>
              <w:rPr>
                <w:sz w:val="28"/>
                <w:szCs w:val="28"/>
              </w:rPr>
              <w:t>а</w:t>
            </w:r>
            <w:r w:rsidRPr="004C7D79">
              <w:rPr>
                <w:sz w:val="28"/>
                <w:szCs w:val="28"/>
              </w:rPr>
              <w:t xml:space="preserve"> главных распорядителей бюджетных средств Левокумского муниципального округа Ставропольского края, занявших высокие места</w:t>
            </w:r>
            <w:r>
              <w:rPr>
                <w:sz w:val="28"/>
                <w:szCs w:val="28"/>
              </w:rPr>
              <w:t xml:space="preserve"> </w:t>
            </w:r>
            <w:r w:rsidRPr="004C7D79">
              <w:rPr>
                <w:sz w:val="28"/>
                <w:szCs w:val="28"/>
              </w:rPr>
              <w:t>в рейтинге оценки качества финансового менеджмента</w:t>
            </w:r>
            <w:r w:rsidR="00E0420F">
              <w:rPr>
                <w:sz w:val="28"/>
                <w:szCs w:val="28"/>
              </w:rPr>
              <w:t xml:space="preserve"> к 2026 году 15</w:t>
            </w:r>
            <w:r w:rsidR="00694F31">
              <w:rPr>
                <w:sz w:val="28"/>
                <w:szCs w:val="28"/>
              </w:rPr>
              <w:t xml:space="preserve"> единиц</w:t>
            </w:r>
          </w:p>
        </w:tc>
      </w:tr>
      <w:tr w:rsidR="004C7D79" w:rsidRPr="00AD4984" w14:paraId="1C32CA02" w14:textId="77777777" w:rsidTr="009E56A7">
        <w:trPr>
          <w:trHeight w:val="1"/>
        </w:trPr>
        <w:tc>
          <w:tcPr>
            <w:tcW w:w="3402" w:type="dxa"/>
          </w:tcPr>
          <w:p w14:paraId="52CBEBD9" w14:textId="77777777" w:rsidR="004C7D79" w:rsidRPr="00AD4984" w:rsidRDefault="004C7D79" w:rsidP="00E566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14:paraId="7423CB15" w14:textId="77777777" w:rsidR="004C7D79" w:rsidRPr="00AD4984" w:rsidRDefault="004C7D79" w:rsidP="002155AD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количества учреждений муниципального округа, обслуживающих в МКУ «Централизованная бухгалтерия» Лево</w:t>
            </w:r>
            <w:r w:rsidR="002155AD">
              <w:rPr>
                <w:sz w:val="28"/>
                <w:szCs w:val="28"/>
              </w:rPr>
              <w:t>кумского муниципального округа</w:t>
            </w:r>
            <w:r w:rsidR="00EE3769">
              <w:rPr>
                <w:sz w:val="28"/>
                <w:szCs w:val="28"/>
              </w:rPr>
              <w:t xml:space="preserve"> к 2026 году 73 учреждений</w:t>
            </w:r>
            <w:r w:rsidR="002155AD">
              <w:rPr>
                <w:sz w:val="28"/>
                <w:szCs w:val="28"/>
              </w:rPr>
              <w:t>;</w:t>
            </w:r>
          </w:p>
        </w:tc>
      </w:tr>
      <w:tr w:rsidR="004C7D79" w:rsidRPr="00AD4984" w14:paraId="7FBA7C47" w14:textId="77777777" w:rsidTr="009E56A7">
        <w:trPr>
          <w:trHeight w:val="1"/>
        </w:trPr>
        <w:tc>
          <w:tcPr>
            <w:tcW w:w="3402" w:type="dxa"/>
          </w:tcPr>
          <w:p w14:paraId="69639B8F" w14:textId="77777777" w:rsidR="004C7D79" w:rsidRPr="00AD4984" w:rsidRDefault="004C7D79" w:rsidP="00E566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14:paraId="2D53B7AF" w14:textId="77777777" w:rsidR="004C7D79" w:rsidRPr="00AD4984" w:rsidRDefault="007012AE" w:rsidP="00663E14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Увеличение количества </w:t>
            </w:r>
            <w:r w:rsidR="004C7D79" w:rsidRPr="00AD4984">
              <w:rPr>
                <w:sz w:val="28"/>
                <w:szCs w:val="28"/>
              </w:rPr>
              <w:t>информации</w:t>
            </w:r>
            <w:r>
              <w:rPr>
                <w:sz w:val="28"/>
                <w:szCs w:val="28"/>
              </w:rPr>
              <w:t>, размещаемой</w:t>
            </w:r>
            <w:r w:rsidR="004C7D79" w:rsidRPr="00AD4984">
              <w:rPr>
                <w:sz w:val="28"/>
                <w:szCs w:val="28"/>
              </w:rPr>
              <w:t xml:space="preserve"> на официальном сайте администрации Левокумского муниципального </w:t>
            </w:r>
            <w:r w:rsidR="004C7D79">
              <w:rPr>
                <w:sz w:val="28"/>
                <w:szCs w:val="28"/>
              </w:rPr>
              <w:t>округа Ставропольского края</w:t>
            </w:r>
            <w:r w:rsidR="004C7D79" w:rsidRPr="00AD4984">
              <w:rPr>
                <w:sz w:val="28"/>
                <w:szCs w:val="28"/>
              </w:rPr>
              <w:t xml:space="preserve"> в информаци</w:t>
            </w:r>
            <w:r w:rsidR="004C7D79">
              <w:rPr>
                <w:sz w:val="28"/>
                <w:szCs w:val="28"/>
              </w:rPr>
              <w:t>онно-телекоммуникационной сети «</w:t>
            </w:r>
            <w:r w:rsidR="004C7D79" w:rsidRPr="00AD4984">
              <w:rPr>
                <w:sz w:val="28"/>
                <w:szCs w:val="28"/>
              </w:rPr>
              <w:t>Интернет</w:t>
            </w:r>
            <w:r w:rsidR="004C7D79">
              <w:rPr>
                <w:sz w:val="28"/>
                <w:szCs w:val="28"/>
              </w:rPr>
              <w:t>»</w:t>
            </w:r>
            <w:r w:rsidR="004C7D79" w:rsidRPr="00AD4984">
              <w:rPr>
                <w:sz w:val="28"/>
                <w:szCs w:val="28"/>
              </w:rPr>
              <w:t xml:space="preserve">, направленной на повышение финансовой грамотности населения </w:t>
            </w:r>
            <w:r w:rsidR="004C7D79">
              <w:rPr>
                <w:sz w:val="28"/>
                <w:szCs w:val="28"/>
              </w:rPr>
              <w:t>муниципального округа</w:t>
            </w:r>
            <w:r w:rsidR="00694F31">
              <w:rPr>
                <w:sz w:val="28"/>
                <w:szCs w:val="28"/>
              </w:rPr>
              <w:t xml:space="preserve"> до 5 единиц к 2026 году</w:t>
            </w:r>
            <w:r w:rsidR="004C7D79" w:rsidRPr="00AD4984">
              <w:rPr>
                <w:sz w:val="28"/>
                <w:szCs w:val="28"/>
              </w:rPr>
              <w:t>.</w:t>
            </w:r>
          </w:p>
        </w:tc>
      </w:tr>
    </w:tbl>
    <w:p w14:paraId="1202CA76" w14:textId="77777777" w:rsidR="00D62D5D" w:rsidRDefault="00D62D5D" w:rsidP="00A842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</w:t>
      </w:r>
    </w:p>
    <w:p w14:paraId="32AACE92" w14:textId="38059214" w:rsidR="00A8429C" w:rsidRPr="00A8429C" w:rsidRDefault="00D62D5D" w:rsidP="00A842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</w:t>
      </w:r>
      <w:r w:rsidR="00A8429C" w:rsidRPr="00A8429C">
        <w:rPr>
          <w:rFonts w:ascii="Times New Roman" w:eastAsia="Calibri" w:hAnsi="Times New Roman" w:cs="Times New Roman"/>
          <w:sz w:val="28"/>
          <w:szCs w:val="28"/>
        </w:rPr>
        <w:t>Раздел 1. Характеристика основных мероприятий Подпрограммы</w:t>
      </w:r>
    </w:p>
    <w:p w14:paraId="5DC37753" w14:textId="77777777" w:rsidR="00A8429C" w:rsidRPr="00A8429C" w:rsidRDefault="00A8429C" w:rsidP="00A842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EC5A583" w14:textId="1DAB37C5" w:rsidR="00A8429C" w:rsidRPr="00A8429C" w:rsidRDefault="00D62D5D" w:rsidP="00A842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A8429C" w:rsidRPr="00A8429C">
        <w:rPr>
          <w:rFonts w:ascii="Times New Roman" w:eastAsia="Calibri" w:hAnsi="Times New Roman" w:cs="Times New Roman"/>
          <w:sz w:val="28"/>
          <w:szCs w:val="28"/>
        </w:rPr>
        <w:t xml:space="preserve">Подпрограммой предусмотрена реализация следующих основных мероприятий: </w:t>
      </w:r>
    </w:p>
    <w:p w14:paraId="6F6B5DD1" w14:textId="77777777" w:rsidR="00A8429C" w:rsidRPr="00A8429C" w:rsidRDefault="00A8429C" w:rsidP="00A842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429C">
        <w:rPr>
          <w:rFonts w:ascii="Times New Roman" w:eastAsia="Calibri" w:hAnsi="Times New Roman" w:cs="Times New Roman"/>
          <w:sz w:val="28"/>
          <w:szCs w:val="28"/>
        </w:rPr>
        <w:t>1) повышение доходной базы бюджета Левокумского муниципального округа Ставропольского края.</w:t>
      </w:r>
    </w:p>
    <w:p w14:paraId="04FB02DB" w14:textId="6D7A30F0" w:rsidR="00A8429C" w:rsidRPr="00A8429C" w:rsidRDefault="00D62D5D" w:rsidP="00A842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="00A8429C" w:rsidRPr="00A8429C">
        <w:rPr>
          <w:rFonts w:ascii="Times New Roman" w:eastAsia="Calibri" w:hAnsi="Times New Roman" w:cs="Times New Roman"/>
          <w:sz w:val="28"/>
          <w:szCs w:val="28"/>
        </w:rPr>
        <w:t>В рамках выполнения данного мероприятия Подпрограммы финансовым управлением предусматривается реализация следующих мер:</w:t>
      </w:r>
    </w:p>
    <w:p w14:paraId="2CA93CA3" w14:textId="4182DE6D" w:rsidR="00A8429C" w:rsidRPr="00A8429C" w:rsidRDefault="00D62D5D" w:rsidP="00A842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A8429C" w:rsidRPr="00A8429C">
        <w:rPr>
          <w:rFonts w:ascii="Times New Roman" w:eastAsia="Calibri" w:hAnsi="Times New Roman" w:cs="Times New Roman"/>
          <w:sz w:val="28"/>
          <w:szCs w:val="28"/>
        </w:rPr>
        <w:t>- повышение налогового потенциала Левокумского муниципального округа Ставропольского края;</w:t>
      </w:r>
    </w:p>
    <w:p w14:paraId="73881214" w14:textId="48E33782" w:rsidR="00A8429C" w:rsidRPr="00A8429C" w:rsidRDefault="00D62D5D" w:rsidP="00A842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A8429C" w:rsidRPr="00A8429C">
        <w:rPr>
          <w:rFonts w:ascii="Times New Roman" w:eastAsia="Calibri" w:hAnsi="Times New Roman" w:cs="Times New Roman"/>
          <w:sz w:val="28"/>
          <w:szCs w:val="28"/>
        </w:rPr>
        <w:t>- изыскание дополнительных источников наполнения бюджета Левокумского муниципального округа Ставропольского края (заключение соглашений по выделению средств с публичным акционерным обществом «НК «Роснефть» на капитальный ремонт и реконструкцию социально-значимых объектов муниципального округа);</w:t>
      </w:r>
    </w:p>
    <w:p w14:paraId="462A7370" w14:textId="4F0F86B0" w:rsidR="00A8429C" w:rsidRPr="00A8429C" w:rsidRDefault="00D62D5D" w:rsidP="00A842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A8429C" w:rsidRPr="00A8429C">
        <w:rPr>
          <w:rFonts w:ascii="Times New Roman" w:eastAsia="Calibri" w:hAnsi="Times New Roman" w:cs="Times New Roman"/>
          <w:sz w:val="28"/>
          <w:szCs w:val="28"/>
        </w:rPr>
        <w:t>- ежемесячное проведение мониторинга, анализа поступлений налоговых доходов от социально значимых организаций Левокумского округа Ставропольского края и выяснение причин снижения уплаты по налогам в местный бюджет;</w:t>
      </w:r>
    </w:p>
    <w:p w14:paraId="659B785C" w14:textId="5F02E2D1" w:rsidR="00A8429C" w:rsidRPr="00A8429C" w:rsidRDefault="00D62D5D" w:rsidP="00A842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A8429C" w:rsidRPr="00A8429C">
        <w:rPr>
          <w:rFonts w:ascii="Times New Roman" w:eastAsia="Calibri" w:hAnsi="Times New Roman" w:cs="Times New Roman"/>
          <w:sz w:val="28"/>
          <w:szCs w:val="28"/>
        </w:rPr>
        <w:t>- сокращение недоимки в местные бюджеты по налогам и сборам.</w:t>
      </w:r>
    </w:p>
    <w:p w14:paraId="1865581C" w14:textId="77777777" w:rsidR="00A8429C" w:rsidRPr="00A8429C" w:rsidRDefault="00A8429C" w:rsidP="00A842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429C">
        <w:rPr>
          <w:rFonts w:ascii="Times New Roman" w:eastAsia="Calibri" w:hAnsi="Times New Roman" w:cs="Times New Roman"/>
          <w:sz w:val="28"/>
          <w:szCs w:val="28"/>
        </w:rPr>
        <w:t>Реализация данного основного мероприятия Подпрограммы позволит обеспечить:</w:t>
      </w:r>
    </w:p>
    <w:p w14:paraId="02F1F93A" w14:textId="088152AD" w:rsidR="00A8429C" w:rsidRPr="00A8429C" w:rsidRDefault="00D62D5D" w:rsidP="00A842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A8429C" w:rsidRPr="00A8429C">
        <w:rPr>
          <w:rFonts w:ascii="Times New Roman" w:eastAsia="Calibri" w:hAnsi="Times New Roman" w:cs="Times New Roman"/>
          <w:sz w:val="28"/>
          <w:szCs w:val="28"/>
        </w:rPr>
        <w:t>- сохранение темпов роста налоговых и неналоговых доходов бюджета Левокумского муниципального округа Ставропольского края к аналогичному периоду прошлого года в сопоставимых условиях  на уровне 1,5% к 2026 году;</w:t>
      </w:r>
    </w:p>
    <w:p w14:paraId="17F2CB63" w14:textId="4868CDFF" w:rsidR="00A8429C" w:rsidRPr="00A8429C" w:rsidRDefault="00D62D5D" w:rsidP="00A842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A8429C" w:rsidRPr="00A8429C">
        <w:rPr>
          <w:rFonts w:ascii="Times New Roman" w:eastAsia="Calibri" w:hAnsi="Times New Roman" w:cs="Times New Roman"/>
          <w:sz w:val="28"/>
          <w:szCs w:val="28"/>
        </w:rPr>
        <w:t xml:space="preserve">2) обеспечение отношения размера дефицита (-) бюджета Левокумского муниципального округа Ставропольского края ст. 92.3 Бюджетного кодекса Российской Федерации </w:t>
      </w:r>
    </w:p>
    <w:p w14:paraId="587159FA" w14:textId="08A40B53" w:rsidR="00A8429C" w:rsidRPr="00A8429C" w:rsidRDefault="00D62D5D" w:rsidP="00A842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A8429C" w:rsidRPr="00A8429C">
        <w:rPr>
          <w:rFonts w:ascii="Times New Roman" w:eastAsia="Calibri" w:hAnsi="Times New Roman" w:cs="Times New Roman"/>
          <w:sz w:val="28"/>
          <w:szCs w:val="28"/>
        </w:rPr>
        <w:t>В рамках данного основного мероприятия Подпрограммы предполагается:</w:t>
      </w:r>
    </w:p>
    <w:p w14:paraId="0F95A177" w14:textId="0D36D050" w:rsidR="00A8429C" w:rsidRPr="00A8429C" w:rsidRDefault="00D62D5D" w:rsidP="00A842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A8429C" w:rsidRPr="00A8429C">
        <w:rPr>
          <w:rFonts w:ascii="Times New Roman" w:eastAsia="Calibri" w:hAnsi="Times New Roman" w:cs="Times New Roman"/>
          <w:sz w:val="28"/>
          <w:szCs w:val="28"/>
        </w:rPr>
        <w:t>- принятие в установленные сроки и соответствующего требованиям бюджетного законодательства Российской Федерации и бюджетного законодательства Ставропольского края решения Совета Левокумского муниципального округа Ставропольского края о бюджете Левокумского муниципального округа Ставропольского края на очередной финансовый год и плановый период на основе муниципальных программ Левокумского муниципального округа Ставропольского края;</w:t>
      </w:r>
    </w:p>
    <w:p w14:paraId="7A601D4E" w14:textId="19D14AFF" w:rsidR="00A8429C" w:rsidRPr="00A8429C" w:rsidRDefault="00D62D5D" w:rsidP="00A842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A8429C" w:rsidRPr="00A8429C">
        <w:rPr>
          <w:rFonts w:ascii="Times New Roman" w:eastAsia="Calibri" w:hAnsi="Times New Roman" w:cs="Times New Roman"/>
          <w:sz w:val="28"/>
          <w:szCs w:val="28"/>
        </w:rPr>
        <w:t>- формирование обоснований бюджетных ассигнований;</w:t>
      </w:r>
    </w:p>
    <w:p w14:paraId="545139B0" w14:textId="7759B27A" w:rsidR="00A8429C" w:rsidRPr="00A8429C" w:rsidRDefault="00D62D5D" w:rsidP="00A842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A8429C" w:rsidRPr="00A8429C">
        <w:rPr>
          <w:rFonts w:ascii="Times New Roman" w:eastAsia="Calibri" w:hAnsi="Times New Roman" w:cs="Times New Roman"/>
          <w:sz w:val="28"/>
          <w:szCs w:val="28"/>
        </w:rPr>
        <w:t>-установление предельных объемов бюджетных ассигнований муниципальным программам Левокумского муниципального округа Ставропольского края;</w:t>
      </w:r>
    </w:p>
    <w:p w14:paraId="4B1EF49F" w14:textId="6668D261" w:rsidR="00A8429C" w:rsidRPr="00A8429C" w:rsidRDefault="00D62D5D" w:rsidP="00A842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A8429C" w:rsidRPr="00A8429C">
        <w:rPr>
          <w:rFonts w:ascii="Times New Roman" w:eastAsia="Calibri" w:hAnsi="Times New Roman" w:cs="Times New Roman"/>
          <w:sz w:val="28"/>
          <w:szCs w:val="28"/>
        </w:rPr>
        <w:t>-доведение бюджетных ассигнований до главных распорядителей расходов Левокумского муниципального округа Ставропольского края.</w:t>
      </w:r>
    </w:p>
    <w:p w14:paraId="7D9B4FE0" w14:textId="77777777" w:rsidR="00A8429C" w:rsidRPr="00A8429C" w:rsidRDefault="00A8429C" w:rsidP="00A842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429C">
        <w:rPr>
          <w:rFonts w:ascii="Times New Roman" w:eastAsia="Calibri" w:hAnsi="Times New Roman" w:cs="Times New Roman"/>
          <w:sz w:val="28"/>
          <w:szCs w:val="28"/>
        </w:rPr>
        <w:t>Реализация данного основного мероприятия Подпрограммы позволит обеспечить в 2021-2026 годах ежегодного отношения размера дефицита (-) бюджета Левокумского муниципального округа Ставропольского края к общему объему доходов бюджета Левокумского муниципального округа Ставропольского края (без учета утвержденного объема безвозмездных поступлений) на уровне не более 10%;</w:t>
      </w:r>
    </w:p>
    <w:p w14:paraId="4A543597" w14:textId="2F90274D" w:rsidR="00A8429C" w:rsidRPr="00A8429C" w:rsidRDefault="00D62D5D" w:rsidP="00A842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A8429C" w:rsidRPr="00A8429C">
        <w:rPr>
          <w:rFonts w:ascii="Times New Roman" w:eastAsia="Calibri" w:hAnsi="Times New Roman" w:cs="Times New Roman"/>
          <w:sz w:val="28"/>
          <w:szCs w:val="28"/>
        </w:rPr>
        <w:t>3) долгосрочное финансовое планирование бюджета Левокумского муниципального округа Ставропольского края.</w:t>
      </w:r>
    </w:p>
    <w:p w14:paraId="1B98CD61" w14:textId="343B8B21" w:rsidR="00A8429C" w:rsidRPr="00A8429C" w:rsidRDefault="00D62D5D" w:rsidP="00A842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A8429C" w:rsidRPr="00A8429C">
        <w:rPr>
          <w:rFonts w:ascii="Times New Roman" w:eastAsia="Calibri" w:hAnsi="Times New Roman" w:cs="Times New Roman"/>
          <w:sz w:val="28"/>
          <w:szCs w:val="28"/>
        </w:rPr>
        <w:t>В рамках данного основного мероприятия Подпрограммы предполагается:</w:t>
      </w:r>
    </w:p>
    <w:p w14:paraId="500BCED0" w14:textId="13B55D6F" w:rsidR="00A8429C" w:rsidRPr="00A8429C" w:rsidRDefault="00D62D5D" w:rsidP="00A842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A8429C" w:rsidRPr="00A8429C">
        <w:rPr>
          <w:rFonts w:ascii="Times New Roman" w:eastAsia="Calibri" w:hAnsi="Times New Roman" w:cs="Times New Roman"/>
          <w:sz w:val="28"/>
          <w:szCs w:val="28"/>
        </w:rPr>
        <w:t xml:space="preserve"> - повышение роли перспективного бюджетного планирования;</w:t>
      </w:r>
    </w:p>
    <w:p w14:paraId="7009F3D3" w14:textId="41B3D133" w:rsidR="00A8429C" w:rsidRPr="00A8429C" w:rsidRDefault="00D62D5D" w:rsidP="00A842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A8429C" w:rsidRPr="00A8429C">
        <w:rPr>
          <w:rFonts w:ascii="Times New Roman" w:eastAsia="Calibri" w:hAnsi="Times New Roman" w:cs="Times New Roman"/>
          <w:sz w:val="28"/>
          <w:szCs w:val="28"/>
        </w:rPr>
        <w:t>- разработку и принятие бюджетного прогноза Левокумского муниципального округа Ставропольского края на долгосрочный период;</w:t>
      </w:r>
    </w:p>
    <w:p w14:paraId="48DBE5EE" w14:textId="77777777" w:rsidR="00A8429C" w:rsidRPr="00A8429C" w:rsidRDefault="00A8429C" w:rsidP="00A842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429C">
        <w:rPr>
          <w:rFonts w:ascii="Times New Roman" w:eastAsia="Calibri" w:hAnsi="Times New Roman" w:cs="Times New Roman"/>
          <w:sz w:val="28"/>
          <w:szCs w:val="28"/>
        </w:rPr>
        <w:t>Реализация данного основного мероприятия Подпрограммы позволит обеспечить в 2021-2026 годах ежегодного отношения размера дефицита (-) бюджета Левокумского муниципального округа Ставропольского края к общему объему доходов бюджета Левокумского муниципального округа Ставропольского края (без учета утвержденного объема безвозмездных поступлений) на уровне не более 10%;</w:t>
      </w:r>
    </w:p>
    <w:p w14:paraId="3710B41A" w14:textId="5617A620" w:rsidR="00A8429C" w:rsidRPr="00A8429C" w:rsidRDefault="00D62D5D" w:rsidP="00A842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A8429C" w:rsidRPr="00A8429C">
        <w:rPr>
          <w:rFonts w:ascii="Times New Roman" w:eastAsia="Calibri" w:hAnsi="Times New Roman" w:cs="Times New Roman"/>
          <w:sz w:val="28"/>
          <w:szCs w:val="28"/>
        </w:rPr>
        <w:t xml:space="preserve">4) ведение долговой книги. </w:t>
      </w:r>
    </w:p>
    <w:p w14:paraId="16DA1EB7" w14:textId="232B7326" w:rsidR="00A8429C" w:rsidRPr="00A8429C" w:rsidRDefault="00D62D5D" w:rsidP="00A842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A8429C" w:rsidRPr="00A8429C">
        <w:rPr>
          <w:rFonts w:ascii="Times New Roman" w:eastAsia="Calibri" w:hAnsi="Times New Roman" w:cs="Times New Roman"/>
          <w:sz w:val="28"/>
          <w:szCs w:val="28"/>
        </w:rPr>
        <w:t>Данное мероприятие предусматривает своевременное и полное отражение в долговой книге Левокумского муниципального округа Ставропольского края возникновения, динамики и погашения всех видов долговых обязательств Левокумского муниципального округа Ставропольского края.</w:t>
      </w:r>
    </w:p>
    <w:p w14:paraId="48D92114" w14:textId="3B9710FE" w:rsidR="00A8429C" w:rsidRPr="00A8429C" w:rsidRDefault="00D62D5D" w:rsidP="00A842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A8429C" w:rsidRPr="00A8429C">
        <w:rPr>
          <w:rFonts w:ascii="Times New Roman" w:eastAsia="Calibri" w:hAnsi="Times New Roman" w:cs="Times New Roman"/>
          <w:sz w:val="28"/>
          <w:szCs w:val="28"/>
        </w:rPr>
        <w:t>Реализация данного мероприятия обеспечит контроль за объемами всех долговых обязательств Левокумского муниципального округа Ставропольского края, в разрезе их видов и отсутствие объемов просроченной кредиторской задолженности, сложившейся по расходам бюджета Левокумского муниципального округа Ставропольского края с            2021 года по 2026 год.</w:t>
      </w:r>
    </w:p>
    <w:p w14:paraId="4CD6EADC" w14:textId="7DFBD870" w:rsidR="00A8429C" w:rsidRPr="00A8429C" w:rsidRDefault="00D62D5D" w:rsidP="00A842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A8429C" w:rsidRPr="00A8429C">
        <w:rPr>
          <w:rFonts w:ascii="Times New Roman" w:eastAsia="Calibri" w:hAnsi="Times New Roman" w:cs="Times New Roman"/>
          <w:sz w:val="28"/>
          <w:szCs w:val="28"/>
        </w:rPr>
        <w:t>5) формирование программного бюджета Левокумского муниципального округа Ставропольского края.</w:t>
      </w:r>
    </w:p>
    <w:p w14:paraId="6BFCD7A8" w14:textId="23A963A5" w:rsidR="00A8429C" w:rsidRPr="00A8429C" w:rsidRDefault="00D62D5D" w:rsidP="00A842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A8429C" w:rsidRPr="00A8429C">
        <w:rPr>
          <w:rFonts w:ascii="Times New Roman" w:eastAsia="Calibri" w:hAnsi="Times New Roman" w:cs="Times New Roman"/>
          <w:sz w:val="28"/>
          <w:szCs w:val="28"/>
        </w:rPr>
        <w:t>Программно-целевой метод планирования обеспечивает связь между выделенными ресурсами и результатами их использования, регулирует распределение бюджетных средств между отдельными программами, способствует большей эффективности и прозрачности, а также усилению ответственности и подотчетности при расходовании средств.</w:t>
      </w:r>
    </w:p>
    <w:p w14:paraId="5DEA2AC9" w14:textId="40C47712" w:rsidR="00A8429C" w:rsidRPr="00A8429C" w:rsidRDefault="00D62D5D" w:rsidP="00A842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A8429C" w:rsidRPr="00A8429C">
        <w:rPr>
          <w:rFonts w:ascii="Times New Roman" w:eastAsia="Calibri" w:hAnsi="Times New Roman" w:cs="Times New Roman"/>
          <w:sz w:val="28"/>
          <w:szCs w:val="28"/>
        </w:rPr>
        <w:t>В результате проводимых мероприятий, программная структура охватит все расходы бюджета Левокумского муниципального округа Ставропольского края. Таким образом, будет обеспечены:</w:t>
      </w:r>
    </w:p>
    <w:p w14:paraId="7B784A71" w14:textId="49166EB6" w:rsidR="00A8429C" w:rsidRPr="00A8429C" w:rsidRDefault="00D62D5D" w:rsidP="00A842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A8429C" w:rsidRPr="00A8429C">
        <w:rPr>
          <w:rFonts w:ascii="Times New Roman" w:eastAsia="Calibri" w:hAnsi="Times New Roman" w:cs="Times New Roman"/>
          <w:sz w:val="28"/>
          <w:szCs w:val="28"/>
        </w:rPr>
        <w:t>- концентрация бюджетных ресурсов, выделяемых на финансирование муниципальных программ, с целью достижения приоритетных целей и задач отраслей;</w:t>
      </w:r>
    </w:p>
    <w:p w14:paraId="50CCC0B1" w14:textId="7CA22131" w:rsidR="00A8429C" w:rsidRPr="00A8429C" w:rsidRDefault="00D62D5D" w:rsidP="00A842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A8429C" w:rsidRPr="00A8429C">
        <w:rPr>
          <w:rFonts w:ascii="Times New Roman" w:eastAsia="Calibri" w:hAnsi="Times New Roman" w:cs="Times New Roman"/>
          <w:sz w:val="28"/>
          <w:szCs w:val="28"/>
        </w:rPr>
        <w:t>- возможное сокращение расходов на финансирование муниципальных программ, не соответствующих приоритетам социально-экономического развития муниципального округа и низким уровнем эффективности;</w:t>
      </w:r>
    </w:p>
    <w:p w14:paraId="5A093904" w14:textId="5152BF56" w:rsidR="00A8429C" w:rsidRPr="00A8429C" w:rsidRDefault="00D62D5D" w:rsidP="00A842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A8429C" w:rsidRPr="00A8429C">
        <w:rPr>
          <w:rFonts w:ascii="Times New Roman" w:eastAsia="Calibri" w:hAnsi="Times New Roman" w:cs="Times New Roman"/>
          <w:sz w:val="28"/>
          <w:szCs w:val="28"/>
        </w:rPr>
        <w:t>- применение единой классификации бюджетных расходов при формировании программного бюджета.</w:t>
      </w:r>
    </w:p>
    <w:p w14:paraId="2EDD2BD1" w14:textId="77777777" w:rsidR="00A8429C" w:rsidRPr="00A8429C" w:rsidRDefault="00A8429C" w:rsidP="00A842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429C">
        <w:rPr>
          <w:rFonts w:ascii="Times New Roman" w:eastAsia="Calibri" w:hAnsi="Times New Roman" w:cs="Times New Roman"/>
          <w:sz w:val="28"/>
          <w:szCs w:val="28"/>
        </w:rPr>
        <w:t>Реализация данного основного мероприятия Подпрограммы позволит обеспечить сохранение с 2021 года по 2026 год удельного веса расходов бюджета Левокумского муниципального округа Ставропольского края, сформированных в рамках муниципальных программ в общем объеме расходов бюджета Левокумского муниципального округа Ставропольского края до 95 %.</w:t>
      </w:r>
    </w:p>
    <w:p w14:paraId="75E6B0D6" w14:textId="4CE07B0E" w:rsidR="00A8429C" w:rsidRPr="00A8429C" w:rsidRDefault="00D62D5D" w:rsidP="00A842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A8429C" w:rsidRPr="00A8429C">
        <w:rPr>
          <w:rFonts w:ascii="Times New Roman" w:eastAsia="Calibri" w:hAnsi="Times New Roman" w:cs="Times New Roman"/>
          <w:sz w:val="28"/>
          <w:szCs w:val="28"/>
        </w:rPr>
        <w:t>6) проведение оценки эффективности реализации муниципальных программ Левокумского муниципального округа Ставропольского края.</w:t>
      </w:r>
    </w:p>
    <w:p w14:paraId="2E1AFFA0" w14:textId="77777777" w:rsidR="00A8429C" w:rsidRPr="00A8429C" w:rsidRDefault="00A8429C" w:rsidP="00A842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429C">
        <w:rPr>
          <w:rFonts w:ascii="Times New Roman" w:eastAsia="Calibri" w:hAnsi="Times New Roman" w:cs="Times New Roman"/>
          <w:sz w:val="28"/>
          <w:szCs w:val="28"/>
        </w:rPr>
        <w:t>Оценка эффективности реализации муниципальных программ позволяет сделать выводы о степени достижения целей и решения задач, степени соответствия запланированному уровню затрат и эффективности использования средств местного бюджета, степени реализации мероприятий (достижения ожидаемых непосредственных результатов их реализации). На основании оценки можно делать выводы о необходимости перераспределения средств или о выделении дополнительных бюджетных ассигнований.</w:t>
      </w:r>
    </w:p>
    <w:p w14:paraId="5CCD5698" w14:textId="54364E1F" w:rsidR="00A8429C" w:rsidRPr="00A8429C" w:rsidRDefault="00D62D5D" w:rsidP="00A842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A8429C" w:rsidRPr="00A8429C">
        <w:rPr>
          <w:rFonts w:ascii="Times New Roman" w:eastAsia="Calibri" w:hAnsi="Times New Roman" w:cs="Times New Roman"/>
          <w:sz w:val="28"/>
          <w:szCs w:val="28"/>
        </w:rPr>
        <w:t>Реализация данного основного мероприятия Подпрограммы позволит обеспечить:</w:t>
      </w:r>
    </w:p>
    <w:p w14:paraId="4C7FEB45" w14:textId="618B46FC" w:rsidR="00A8429C" w:rsidRPr="00A8429C" w:rsidRDefault="00D62D5D" w:rsidP="00A842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A8429C" w:rsidRPr="00A8429C">
        <w:rPr>
          <w:rFonts w:ascii="Times New Roman" w:eastAsia="Calibri" w:hAnsi="Times New Roman" w:cs="Times New Roman"/>
          <w:sz w:val="28"/>
          <w:szCs w:val="28"/>
        </w:rPr>
        <w:t>-достижение средней степени эффективности муниципальных программ Левокумского муниципального округа Ставропольского края к 2026 году не менее 95%;</w:t>
      </w:r>
    </w:p>
    <w:p w14:paraId="62719F0A" w14:textId="0A0532F6" w:rsidR="00A8429C" w:rsidRPr="00A8429C" w:rsidRDefault="00D62D5D" w:rsidP="00A842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A8429C" w:rsidRPr="00A8429C">
        <w:rPr>
          <w:rFonts w:ascii="Times New Roman" w:eastAsia="Calibri" w:hAnsi="Times New Roman" w:cs="Times New Roman"/>
          <w:sz w:val="28"/>
          <w:szCs w:val="28"/>
        </w:rPr>
        <w:t>- достижение наибольшей эффективности использования средств местного бюджет.</w:t>
      </w:r>
    </w:p>
    <w:p w14:paraId="3BEF2ED4" w14:textId="7BFB9FCF" w:rsidR="00A8429C" w:rsidRPr="00A8429C" w:rsidRDefault="00D62D5D" w:rsidP="00A842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A8429C" w:rsidRPr="00A8429C">
        <w:rPr>
          <w:rFonts w:ascii="Times New Roman" w:eastAsia="Calibri" w:hAnsi="Times New Roman" w:cs="Times New Roman"/>
          <w:sz w:val="28"/>
          <w:szCs w:val="28"/>
        </w:rPr>
        <w:t>7) осуществление внутреннего финансового аудита.</w:t>
      </w:r>
    </w:p>
    <w:p w14:paraId="61E45FF1" w14:textId="30220FE0" w:rsidR="00A8429C" w:rsidRPr="00A8429C" w:rsidRDefault="00D62D5D" w:rsidP="00A842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A8429C" w:rsidRPr="00A8429C">
        <w:rPr>
          <w:rFonts w:ascii="Times New Roman" w:eastAsia="Calibri" w:hAnsi="Times New Roman" w:cs="Times New Roman"/>
          <w:sz w:val="28"/>
          <w:szCs w:val="28"/>
        </w:rPr>
        <w:t>Целями внутреннего финансового аудита являются:</w:t>
      </w:r>
    </w:p>
    <w:p w14:paraId="11419418" w14:textId="77777777" w:rsidR="00A8429C" w:rsidRPr="00A8429C" w:rsidRDefault="00A8429C" w:rsidP="00A842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429C">
        <w:rPr>
          <w:rFonts w:ascii="Times New Roman" w:eastAsia="Calibri" w:hAnsi="Times New Roman" w:cs="Times New Roman"/>
          <w:sz w:val="28"/>
          <w:szCs w:val="28"/>
        </w:rPr>
        <w:t>оценка надежности внутреннего процесса главного администратора бюджетных средств, администратора бюджетных средств, осуществляемого в целях соблюдения установленных правовыми актами, регулирующими бюджетные правоотношения, требований к исполнению своих бюджетных полномочий (далее - внутренний финансовый контроль) и подготовки предложений об организации внутреннего финансового контроля;</w:t>
      </w:r>
    </w:p>
    <w:p w14:paraId="1BDB13A5" w14:textId="77777777" w:rsidR="00A8429C" w:rsidRPr="00A8429C" w:rsidRDefault="00A8429C" w:rsidP="00A842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429C">
        <w:rPr>
          <w:rFonts w:ascii="Times New Roman" w:eastAsia="Calibri" w:hAnsi="Times New Roman" w:cs="Times New Roman"/>
          <w:sz w:val="28"/>
          <w:szCs w:val="28"/>
        </w:rPr>
        <w:t>подтверждение достоверности бюджетной отчетности и соответствия порядка ведения бюджетного учета единой методологии бюджетного учета, составления, представления и утверждения бюджетной отчетности, устанавливаемой Министерством финансов Российской Федерации, а также ведомственным (внутренним) актам, принятым в соответствии с пунктом 5 статьи 264.1 Бюджетного кодекса Российской Федерации;</w:t>
      </w:r>
    </w:p>
    <w:p w14:paraId="3E8D59E3" w14:textId="63A238FA" w:rsidR="00A8429C" w:rsidRPr="00A8429C" w:rsidRDefault="00D62D5D" w:rsidP="00A842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A8429C" w:rsidRPr="00A8429C">
        <w:rPr>
          <w:rFonts w:ascii="Times New Roman" w:eastAsia="Calibri" w:hAnsi="Times New Roman" w:cs="Times New Roman"/>
          <w:sz w:val="28"/>
          <w:szCs w:val="28"/>
        </w:rPr>
        <w:t>Реализация данного основного мероприятия Подпрограммы позволит обеспечить сокращение соотношения сумм выявленных финансовых нарушений к общей сумме бюджетных средств, проверенных в ходе осуществления финансового контроля к 2026 году до 1,30%</w:t>
      </w:r>
    </w:p>
    <w:p w14:paraId="4FBE351A" w14:textId="05D87CEE" w:rsidR="00A8429C" w:rsidRPr="00A8429C" w:rsidRDefault="00D62D5D" w:rsidP="00A842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A8429C" w:rsidRPr="00A8429C">
        <w:rPr>
          <w:rFonts w:ascii="Times New Roman" w:eastAsia="Calibri" w:hAnsi="Times New Roman" w:cs="Times New Roman"/>
          <w:sz w:val="28"/>
          <w:szCs w:val="28"/>
        </w:rPr>
        <w:t>8) осуществление контроля за целевым и эффективным использованием бюджетных средств.</w:t>
      </w:r>
    </w:p>
    <w:p w14:paraId="4F0805E7" w14:textId="7AA49767" w:rsidR="00A8429C" w:rsidRPr="00A8429C" w:rsidRDefault="00D62D5D" w:rsidP="00A842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A8429C" w:rsidRPr="00A8429C">
        <w:rPr>
          <w:rFonts w:ascii="Times New Roman" w:eastAsia="Calibri" w:hAnsi="Times New Roman" w:cs="Times New Roman"/>
          <w:sz w:val="28"/>
          <w:szCs w:val="28"/>
        </w:rPr>
        <w:t>В рамках данного мероприятия финансовым управлением осуществляется финансовый контроль за операциями с бюджетными средствами получателей средств бюджета Левокумского муниципального округа Ставропольского края, средствами администраторов источников финансирования дефицита бюджета Левокумского муниципального округа Ставропольского края.</w:t>
      </w:r>
    </w:p>
    <w:p w14:paraId="01D7587F" w14:textId="6F3C2437" w:rsidR="00A8429C" w:rsidRPr="00A8429C" w:rsidRDefault="00D62D5D" w:rsidP="00A842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A8429C" w:rsidRPr="00A8429C">
        <w:rPr>
          <w:rFonts w:ascii="Times New Roman" w:eastAsia="Calibri" w:hAnsi="Times New Roman" w:cs="Times New Roman"/>
          <w:sz w:val="28"/>
          <w:szCs w:val="28"/>
        </w:rPr>
        <w:t>Реализация данного основного мероприятия Подпрограммы позволит обеспечить долю проведенных контрольных мероприятий органом внутреннего муниципального финансового контроля в 2021-2026 годах 100 % к плану.</w:t>
      </w:r>
    </w:p>
    <w:p w14:paraId="3D6AB0FE" w14:textId="1378C355" w:rsidR="00A8429C" w:rsidRPr="00A8429C" w:rsidRDefault="00D62D5D" w:rsidP="00A842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A8429C" w:rsidRPr="00A8429C">
        <w:rPr>
          <w:rFonts w:ascii="Times New Roman" w:eastAsia="Calibri" w:hAnsi="Times New Roman" w:cs="Times New Roman"/>
          <w:sz w:val="28"/>
          <w:szCs w:val="28"/>
        </w:rPr>
        <w:t>9) Проведение рейтинга оценки качества финансового менеджмента, осуществляемого главными распорядителями бюджетных средств Левокумского муниципального округа Ставропольского края</w:t>
      </w:r>
    </w:p>
    <w:p w14:paraId="4114C43C" w14:textId="416556C2" w:rsidR="00A8429C" w:rsidRPr="00A8429C" w:rsidRDefault="00D62D5D" w:rsidP="00A842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A8429C" w:rsidRPr="00A8429C">
        <w:rPr>
          <w:rFonts w:ascii="Times New Roman" w:eastAsia="Calibri" w:hAnsi="Times New Roman" w:cs="Times New Roman"/>
          <w:sz w:val="28"/>
          <w:szCs w:val="28"/>
        </w:rPr>
        <w:t>Проведение и использование мониторинга качества финансового менеджмента создаст стимулы к повышению прозрачности и эффективности использования бюджетных средств и основу для принятия конкретных управленческих решений, осуществление рейтинга оценка качества финансового менеджмента, осуществляемого главными распорядителями бюджетных средств Левокумского муниципального округа Ставропольского края.</w:t>
      </w:r>
    </w:p>
    <w:p w14:paraId="54B918F9" w14:textId="2B8B7796" w:rsidR="00A8429C" w:rsidRPr="00A8429C" w:rsidRDefault="00D62D5D" w:rsidP="00A842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A8429C" w:rsidRPr="00A8429C">
        <w:rPr>
          <w:rFonts w:ascii="Times New Roman" w:eastAsia="Calibri" w:hAnsi="Times New Roman" w:cs="Times New Roman"/>
          <w:sz w:val="28"/>
          <w:szCs w:val="28"/>
        </w:rPr>
        <w:t>Рейтинг оценки качества финансового менеджмента главных распорядителей бюджетных средств, размещается на официальном сайте администрации Левокумского муниципального округа Ставропольского края.</w:t>
      </w:r>
    </w:p>
    <w:p w14:paraId="5BFFE6DE" w14:textId="4DC66945" w:rsidR="00A8429C" w:rsidRPr="00A8429C" w:rsidRDefault="00D62D5D" w:rsidP="00A842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A8429C" w:rsidRPr="00A8429C">
        <w:rPr>
          <w:rFonts w:ascii="Times New Roman" w:eastAsia="Calibri" w:hAnsi="Times New Roman" w:cs="Times New Roman"/>
          <w:sz w:val="28"/>
          <w:szCs w:val="28"/>
        </w:rPr>
        <w:t>Реализация данного основного мероприятия Подпрограммы позволит обеспечить рост количества ГРБС, занявших высокие места в рейтинге оценки качества финансового менеджмента до 15 единиц к 2026 году.</w:t>
      </w:r>
    </w:p>
    <w:p w14:paraId="0348A765" w14:textId="5001BB53" w:rsidR="00A8429C" w:rsidRPr="00A8429C" w:rsidRDefault="00D62D5D" w:rsidP="00A842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A8429C" w:rsidRPr="00A8429C">
        <w:rPr>
          <w:rFonts w:ascii="Times New Roman" w:eastAsia="Calibri" w:hAnsi="Times New Roman" w:cs="Times New Roman"/>
          <w:sz w:val="28"/>
          <w:szCs w:val="28"/>
        </w:rPr>
        <w:t>10) Повышение качества управления бюджетным процессом в Левокумском муниципальном округе Ставропольского края</w:t>
      </w:r>
    </w:p>
    <w:p w14:paraId="154A91E1" w14:textId="02DFAB25" w:rsidR="00A8429C" w:rsidRPr="00A8429C" w:rsidRDefault="00D62D5D" w:rsidP="00A842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A8429C" w:rsidRPr="00A8429C">
        <w:rPr>
          <w:rFonts w:ascii="Times New Roman" w:eastAsia="Calibri" w:hAnsi="Times New Roman" w:cs="Times New Roman"/>
          <w:sz w:val="28"/>
          <w:szCs w:val="28"/>
        </w:rPr>
        <w:t xml:space="preserve">Для усиления контроля за расходованием бюджетным средств в Левокумском муниципальном округе создана «Централизованная бухгалтерия», передача всех муниципальных учреждений для обслуживания в Централизованную бухгалтерию» позволит повысить качество управления денежными потоками, улучшить качество бюджетной отчетности. </w:t>
      </w:r>
    </w:p>
    <w:p w14:paraId="68CB2374" w14:textId="77777777" w:rsidR="00A8429C" w:rsidRPr="00A8429C" w:rsidRDefault="00A8429C" w:rsidP="00A842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429C">
        <w:rPr>
          <w:rFonts w:ascii="Times New Roman" w:eastAsia="Calibri" w:hAnsi="Times New Roman" w:cs="Times New Roman"/>
          <w:sz w:val="28"/>
          <w:szCs w:val="28"/>
        </w:rPr>
        <w:t>Реализация данного основного мероприятия Подпрограммы позволит увеличить количество учреждений муниципального округа, обслуживающих в МКУ «Централизованная бухгалтерия» Левокумского муниципального округа, достижение к 2026 году 73 учреждений;</w:t>
      </w:r>
    </w:p>
    <w:p w14:paraId="541C0B41" w14:textId="7819F2A5" w:rsidR="00A8429C" w:rsidRPr="00A8429C" w:rsidRDefault="00D62D5D" w:rsidP="00A842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A8429C" w:rsidRPr="00A8429C">
        <w:rPr>
          <w:rFonts w:ascii="Times New Roman" w:eastAsia="Calibri" w:hAnsi="Times New Roman" w:cs="Times New Roman"/>
          <w:sz w:val="28"/>
          <w:szCs w:val="28"/>
        </w:rPr>
        <w:t xml:space="preserve"> 11)  Обеспечение размещения на официальном сайте администрации СК и портале «Открытый бюджет для граждан» актуальной, достоверной, доступной информации о состоянии муниципальных финансов согласно требований законодательства</w:t>
      </w:r>
    </w:p>
    <w:p w14:paraId="52E8AEF4" w14:textId="2DEBEEA1" w:rsidR="00A8429C" w:rsidRPr="00A8429C" w:rsidRDefault="00D62D5D" w:rsidP="00A842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A8429C" w:rsidRPr="00A8429C">
        <w:rPr>
          <w:rFonts w:ascii="Times New Roman" w:eastAsia="Calibri" w:hAnsi="Times New Roman" w:cs="Times New Roman"/>
          <w:sz w:val="28"/>
          <w:szCs w:val="28"/>
        </w:rPr>
        <w:t>Открытость и прозрачность деятельности главных распорядителей бюджетных средств является важнейшей составляющей, обеспечивающей возможность общественного контроля за эффективностью реализации полномочий вышеуказанных участников бюджетного процесса и качеством оказания бюджетных услуг. На официальном сайте администрации Левокумского муниципального округа Ставропольского края в сети «Интернет» в разделе «Открытые данные» действует подраздел «Открытый бюджет», где в доступной и понятной гражданам форме показано на какие цели и в каком объеме направляются бюджетные ресурсы, какие результаты планируется достичь и какие на самом деле достигнуты. Открытый бюджет обеспечивает большую прозрачность и открытость бюджетного процесса для граждан, позволяет им сделать выводы об эффективности расходов, целевом использовании средств и вообще об эффективности работы муниципального аппарата.</w:t>
      </w:r>
    </w:p>
    <w:p w14:paraId="438CA786" w14:textId="2E4125AD" w:rsidR="00A8429C" w:rsidRPr="00A8429C" w:rsidRDefault="00B37E76" w:rsidP="00A842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A8429C" w:rsidRPr="00A8429C">
        <w:rPr>
          <w:rFonts w:ascii="Times New Roman" w:eastAsia="Calibri" w:hAnsi="Times New Roman" w:cs="Times New Roman"/>
          <w:sz w:val="28"/>
          <w:szCs w:val="28"/>
        </w:rPr>
        <w:t>Реализация данного основного мероприятия Подпрограммы:</w:t>
      </w:r>
    </w:p>
    <w:p w14:paraId="06039434" w14:textId="149337BE" w:rsidR="00A8429C" w:rsidRPr="00A8429C" w:rsidRDefault="00B37E76" w:rsidP="00A842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A8429C" w:rsidRPr="00A8429C">
        <w:rPr>
          <w:rFonts w:ascii="Times New Roman" w:eastAsia="Calibri" w:hAnsi="Times New Roman" w:cs="Times New Roman"/>
          <w:sz w:val="28"/>
          <w:szCs w:val="28"/>
        </w:rPr>
        <w:t>обеспечивается участием в конкурсе «Открытый бюджет для граждан» среди муниципальных и городских округов Ставропольского края в 2021- 2026 годах;</w:t>
      </w:r>
    </w:p>
    <w:p w14:paraId="52593E2B" w14:textId="63BBAD87" w:rsidR="00A8429C" w:rsidRPr="00A8429C" w:rsidRDefault="00B37E76" w:rsidP="00A842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A8429C" w:rsidRPr="00A8429C">
        <w:rPr>
          <w:rFonts w:ascii="Times New Roman" w:eastAsia="Calibri" w:hAnsi="Times New Roman" w:cs="Times New Roman"/>
          <w:sz w:val="28"/>
          <w:szCs w:val="28"/>
        </w:rPr>
        <w:t>позволит увеличить количество информации, размещаемой на официальном сайте администрации Левокумского муниципального округа Ставропольского края в информационно-телекоммуникационной сети «Интернет», направленной на повышение финансовой грамотности населения  округа в 2026 году не менее 5 информаций</w:t>
      </w:r>
    </w:p>
    <w:p w14:paraId="44B2E910" w14:textId="73E84666" w:rsidR="00A8429C" w:rsidRPr="00A8429C" w:rsidRDefault="00B37E76" w:rsidP="00A842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A8429C" w:rsidRPr="00A8429C">
        <w:rPr>
          <w:rFonts w:ascii="Times New Roman" w:eastAsia="Calibri" w:hAnsi="Times New Roman" w:cs="Times New Roman"/>
          <w:sz w:val="28"/>
          <w:szCs w:val="28"/>
        </w:rPr>
        <w:t>Ответственным исполнителем данных основных мероприятий является финансовое управление.</w:t>
      </w:r>
    </w:p>
    <w:p w14:paraId="303EA97A" w14:textId="7A3B6B59" w:rsidR="00B93500" w:rsidRPr="00AD4984" w:rsidRDefault="00B37E76" w:rsidP="00A842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="00A8429C" w:rsidRPr="00A8429C">
        <w:rPr>
          <w:rFonts w:ascii="Times New Roman" w:eastAsia="Calibri" w:hAnsi="Times New Roman" w:cs="Times New Roman"/>
          <w:sz w:val="28"/>
          <w:szCs w:val="28"/>
        </w:rPr>
        <w:t>Перечень основных мероприятий Подпрограммы приведен в приложении 4 к Программе.»</w:t>
      </w:r>
    </w:p>
    <w:sectPr w:rsidR="00B93500" w:rsidRPr="00AD4984" w:rsidSect="003609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F4BF4A" w14:textId="77777777" w:rsidR="00DF33F7" w:rsidRDefault="00DF33F7" w:rsidP="008C6662">
      <w:pPr>
        <w:spacing w:after="0" w:line="240" w:lineRule="auto"/>
      </w:pPr>
      <w:r>
        <w:separator/>
      </w:r>
    </w:p>
  </w:endnote>
  <w:endnote w:type="continuationSeparator" w:id="0">
    <w:p w14:paraId="34C1E7BC" w14:textId="77777777" w:rsidR="00DF33F7" w:rsidRDefault="00DF33F7" w:rsidP="008C66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226E70" w14:textId="77777777" w:rsidR="00DF33F7" w:rsidRDefault="00DF33F7" w:rsidP="008C6662">
      <w:pPr>
        <w:spacing w:after="0" w:line="240" w:lineRule="auto"/>
      </w:pPr>
      <w:r>
        <w:separator/>
      </w:r>
    </w:p>
  </w:footnote>
  <w:footnote w:type="continuationSeparator" w:id="0">
    <w:p w14:paraId="4403CFA3" w14:textId="77777777" w:rsidR="00DF33F7" w:rsidRDefault="00DF33F7" w:rsidP="008C66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3500"/>
    <w:rsid w:val="00023599"/>
    <w:rsid w:val="00027F14"/>
    <w:rsid w:val="000551FA"/>
    <w:rsid w:val="000728E4"/>
    <w:rsid w:val="00085349"/>
    <w:rsid w:val="000B1065"/>
    <w:rsid w:val="000B5B8A"/>
    <w:rsid w:val="000C46F8"/>
    <w:rsid w:val="000D7A91"/>
    <w:rsid w:val="000E08E3"/>
    <w:rsid w:val="000E0D2F"/>
    <w:rsid w:val="000E3A44"/>
    <w:rsid w:val="00143D15"/>
    <w:rsid w:val="001670F3"/>
    <w:rsid w:val="0018425C"/>
    <w:rsid w:val="001844ED"/>
    <w:rsid w:val="00192ED5"/>
    <w:rsid w:val="00194245"/>
    <w:rsid w:val="001B0D1B"/>
    <w:rsid w:val="001B7AAE"/>
    <w:rsid w:val="001D1090"/>
    <w:rsid w:val="001E3967"/>
    <w:rsid w:val="002011A1"/>
    <w:rsid w:val="00203597"/>
    <w:rsid w:val="002058A0"/>
    <w:rsid w:val="002155AD"/>
    <w:rsid w:val="00266709"/>
    <w:rsid w:val="0027733A"/>
    <w:rsid w:val="002C1CAD"/>
    <w:rsid w:val="002C7C0E"/>
    <w:rsid w:val="002D558C"/>
    <w:rsid w:val="002E2033"/>
    <w:rsid w:val="002E4871"/>
    <w:rsid w:val="00300384"/>
    <w:rsid w:val="00320EC0"/>
    <w:rsid w:val="00333554"/>
    <w:rsid w:val="0033788D"/>
    <w:rsid w:val="00352DC8"/>
    <w:rsid w:val="003609C9"/>
    <w:rsid w:val="00377751"/>
    <w:rsid w:val="003A26DB"/>
    <w:rsid w:val="003A7384"/>
    <w:rsid w:val="003A7AA4"/>
    <w:rsid w:val="003C02F6"/>
    <w:rsid w:val="003C33AD"/>
    <w:rsid w:val="003D193C"/>
    <w:rsid w:val="003E0E0D"/>
    <w:rsid w:val="003E66AB"/>
    <w:rsid w:val="003F02FF"/>
    <w:rsid w:val="003F1C18"/>
    <w:rsid w:val="0040228B"/>
    <w:rsid w:val="00416915"/>
    <w:rsid w:val="00422179"/>
    <w:rsid w:val="00432A5F"/>
    <w:rsid w:val="004423C3"/>
    <w:rsid w:val="00443FCD"/>
    <w:rsid w:val="00452259"/>
    <w:rsid w:val="00454F56"/>
    <w:rsid w:val="00483DEB"/>
    <w:rsid w:val="00485E6E"/>
    <w:rsid w:val="00490ADB"/>
    <w:rsid w:val="004B1E0B"/>
    <w:rsid w:val="004B58FF"/>
    <w:rsid w:val="004B5D6E"/>
    <w:rsid w:val="004B69AF"/>
    <w:rsid w:val="004C2DD0"/>
    <w:rsid w:val="004C7D79"/>
    <w:rsid w:val="004D35C4"/>
    <w:rsid w:val="004E627D"/>
    <w:rsid w:val="004F28A4"/>
    <w:rsid w:val="00510778"/>
    <w:rsid w:val="00514266"/>
    <w:rsid w:val="00537B7C"/>
    <w:rsid w:val="00544592"/>
    <w:rsid w:val="00553C87"/>
    <w:rsid w:val="0057454F"/>
    <w:rsid w:val="00585154"/>
    <w:rsid w:val="00587537"/>
    <w:rsid w:val="005B1CED"/>
    <w:rsid w:val="005C3E78"/>
    <w:rsid w:val="005C4CCA"/>
    <w:rsid w:val="005D3FC4"/>
    <w:rsid w:val="005F3A3E"/>
    <w:rsid w:val="006111BF"/>
    <w:rsid w:val="00617037"/>
    <w:rsid w:val="00637058"/>
    <w:rsid w:val="0064467B"/>
    <w:rsid w:val="00650649"/>
    <w:rsid w:val="00653AAA"/>
    <w:rsid w:val="006631CD"/>
    <w:rsid w:val="00663E14"/>
    <w:rsid w:val="00665D2D"/>
    <w:rsid w:val="00673FF9"/>
    <w:rsid w:val="00675E25"/>
    <w:rsid w:val="00686047"/>
    <w:rsid w:val="00694F31"/>
    <w:rsid w:val="006B1048"/>
    <w:rsid w:val="006B2CB1"/>
    <w:rsid w:val="006C6D5A"/>
    <w:rsid w:val="006E0729"/>
    <w:rsid w:val="006F5727"/>
    <w:rsid w:val="006F5A4F"/>
    <w:rsid w:val="007012AE"/>
    <w:rsid w:val="00706CFC"/>
    <w:rsid w:val="00715E77"/>
    <w:rsid w:val="0072473B"/>
    <w:rsid w:val="00735846"/>
    <w:rsid w:val="00742EF9"/>
    <w:rsid w:val="007611B4"/>
    <w:rsid w:val="00784E6A"/>
    <w:rsid w:val="00795530"/>
    <w:rsid w:val="007D1E1B"/>
    <w:rsid w:val="007D5667"/>
    <w:rsid w:val="007D62B5"/>
    <w:rsid w:val="007F66F3"/>
    <w:rsid w:val="0081093F"/>
    <w:rsid w:val="00826957"/>
    <w:rsid w:val="008309AF"/>
    <w:rsid w:val="00853521"/>
    <w:rsid w:val="00864685"/>
    <w:rsid w:val="008720A7"/>
    <w:rsid w:val="008773B3"/>
    <w:rsid w:val="0089095A"/>
    <w:rsid w:val="008A4653"/>
    <w:rsid w:val="008A59F5"/>
    <w:rsid w:val="008A63A5"/>
    <w:rsid w:val="008B1D46"/>
    <w:rsid w:val="008C4981"/>
    <w:rsid w:val="008C6662"/>
    <w:rsid w:val="008E1459"/>
    <w:rsid w:val="008E47F6"/>
    <w:rsid w:val="008F05A9"/>
    <w:rsid w:val="00902066"/>
    <w:rsid w:val="00905A7A"/>
    <w:rsid w:val="00947416"/>
    <w:rsid w:val="0096750F"/>
    <w:rsid w:val="00972405"/>
    <w:rsid w:val="00984584"/>
    <w:rsid w:val="00987EEF"/>
    <w:rsid w:val="009B20D3"/>
    <w:rsid w:val="009B36C7"/>
    <w:rsid w:val="009C1E25"/>
    <w:rsid w:val="009C3C6B"/>
    <w:rsid w:val="009C42B0"/>
    <w:rsid w:val="009C6D4D"/>
    <w:rsid w:val="009D3F4A"/>
    <w:rsid w:val="009E56A7"/>
    <w:rsid w:val="00A24BA5"/>
    <w:rsid w:val="00A25DC9"/>
    <w:rsid w:val="00A36BBD"/>
    <w:rsid w:val="00A52CB9"/>
    <w:rsid w:val="00A52EA5"/>
    <w:rsid w:val="00A61721"/>
    <w:rsid w:val="00A8429C"/>
    <w:rsid w:val="00A928EF"/>
    <w:rsid w:val="00A9513E"/>
    <w:rsid w:val="00AA75CC"/>
    <w:rsid w:val="00AB716E"/>
    <w:rsid w:val="00AC37AC"/>
    <w:rsid w:val="00AD2F6E"/>
    <w:rsid w:val="00AD4984"/>
    <w:rsid w:val="00AE2185"/>
    <w:rsid w:val="00AE2390"/>
    <w:rsid w:val="00AF3EC0"/>
    <w:rsid w:val="00B00FDF"/>
    <w:rsid w:val="00B243F7"/>
    <w:rsid w:val="00B3436C"/>
    <w:rsid w:val="00B37E76"/>
    <w:rsid w:val="00B93500"/>
    <w:rsid w:val="00B95912"/>
    <w:rsid w:val="00BB1C1B"/>
    <w:rsid w:val="00BC30AB"/>
    <w:rsid w:val="00BC7487"/>
    <w:rsid w:val="00BD5A33"/>
    <w:rsid w:val="00C050CE"/>
    <w:rsid w:val="00C05E7A"/>
    <w:rsid w:val="00C12DEE"/>
    <w:rsid w:val="00C23AAD"/>
    <w:rsid w:val="00C3636B"/>
    <w:rsid w:val="00C66595"/>
    <w:rsid w:val="00C70EF0"/>
    <w:rsid w:val="00C72EBA"/>
    <w:rsid w:val="00CC28B8"/>
    <w:rsid w:val="00CE12E3"/>
    <w:rsid w:val="00D044EC"/>
    <w:rsid w:val="00D056E1"/>
    <w:rsid w:val="00D05AB0"/>
    <w:rsid w:val="00D2794A"/>
    <w:rsid w:val="00D46E44"/>
    <w:rsid w:val="00D62D5D"/>
    <w:rsid w:val="00D66EDF"/>
    <w:rsid w:val="00D70279"/>
    <w:rsid w:val="00D71623"/>
    <w:rsid w:val="00D8551B"/>
    <w:rsid w:val="00DA1ADC"/>
    <w:rsid w:val="00DD79E8"/>
    <w:rsid w:val="00DF33F7"/>
    <w:rsid w:val="00E0420F"/>
    <w:rsid w:val="00E41486"/>
    <w:rsid w:val="00E50199"/>
    <w:rsid w:val="00E56665"/>
    <w:rsid w:val="00E7239F"/>
    <w:rsid w:val="00EC018A"/>
    <w:rsid w:val="00EE3769"/>
    <w:rsid w:val="00EF0D17"/>
    <w:rsid w:val="00EF5161"/>
    <w:rsid w:val="00F1185F"/>
    <w:rsid w:val="00F12116"/>
    <w:rsid w:val="00F216A1"/>
    <w:rsid w:val="00F357FF"/>
    <w:rsid w:val="00F64176"/>
    <w:rsid w:val="00F656A7"/>
    <w:rsid w:val="00F83A87"/>
    <w:rsid w:val="00F85C03"/>
    <w:rsid w:val="00F964BB"/>
    <w:rsid w:val="00FA60C8"/>
    <w:rsid w:val="00FB5273"/>
    <w:rsid w:val="00FB5FB7"/>
    <w:rsid w:val="00FD0AC1"/>
    <w:rsid w:val="00FD22C8"/>
    <w:rsid w:val="00FD70DD"/>
    <w:rsid w:val="00FE55B8"/>
    <w:rsid w:val="00FE6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82F89"/>
  <w15:docId w15:val="{DE870CF5-71D5-47E2-BBB5-4BD99C55C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350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445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39"/>
    <w:rsid w:val="00715E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022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0228B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4022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endnote text"/>
    <w:basedOn w:val="a"/>
    <w:link w:val="a8"/>
    <w:uiPriority w:val="99"/>
    <w:semiHidden/>
    <w:unhideWhenUsed/>
    <w:rsid w:val="008C6662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8C6662"/>
    <w:rPr>
      <w:rFonts w:eastAsiaTheme="minorEastAsia"/>
      <w:sz w:val="20"/>
      <w:szCs w:val="20"/>
      <w:lang w:eastAsia="ru-RU"/>
    </w:rPr>
  </w:style>
  <w:style w:type="character" w:styleId="a9">
    <w:name w:val="endnote reference"/>
    <w:basedOn w:val="a0"/>
    <w:uiPriority w:val="99"/>
    <w:semiHidden/>
    <w:unhideWhenUsed/>
    <w:rsid w:val="008C6662"/>
    <w:rPr>
      <w:vertAlign w:val="superscript"/>
    </w:rPr>
  </w:style>
  <w:style w:type="character" w:styleId="aa">
    <w:name w:val="annotation reference"/>
    <w:basedOn w:val="a0"/>
    <w:uiPriority w:val="99"/>
    <w:semiHidden/>
    <w:unhideWhenUsed/>
    <w:rsid w:val="008C666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8C6662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8C6662"/>
    <w:rPr>
      <w:rFonts w:eastAsiaTheme="minorEastAsia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8C666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8C6662"/>
    <w:rPr>
      <w:rFonts w:eastAsiaTheme="minorEastAsia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571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3B2755-B40D-4AC3-A64F-39CC9767C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10</Pages>
  <Words>2766</Words>
  <Characters>15768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18498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2020-10-20T08:21:00Z</cp:lastPrinted>
  <dcterms:created xsi:type="dcterms:W3CDTF">2021-02-03T05:16:00Z</dcterms:created>
  <dcterms:modified xsi:type="dcterms:W3CDTF">2023-12-13T07:46:00Z</dcterms:modified>
</cp:coreProperties>
</file>