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AF" w:rsidRPr="0050072D" w:rsidRDefault="00984FAF" w:rsidP="00984FAF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50072D">
        <w:rPr>
          <w:rFonts w:eastAsia="Calibri"/>
          <w:b/>
          <w:szCs w:val="28"/>
          <w:lang w:eastAsia="en-US"/>
        </w:rPr>
        <w:t>СТАВРОПОЛЬСКИЙ КРАЙ</w:t>
      </w:r>
    </w:p>
    <w:p w:rsidR="00984FAF" w:rsidRPr="0050072D" w:rsidRDefault="00984FAF" w:rsidP="00984FAF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:rsidR="00984FAF" w:rsidRPr="0050072D" w:rsidRDefault="00984FAF" w:rsidP="00984FAF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50072D">
        <w:rPr>
          <w:rFonts w:eastAsia="Calibri"/>
          <w:b/>
          <w:szCs w:val="28"/>
          <w:lang w:eastAsia="en-US"/>
        </w:rPr>
        <w:t>АДМИНИСТРАЦИЯ ЛЕВОКУМСКОГО МУНИЦИПАЛЬНОГО ОКРУГА</w:t>
      </w:r>
    </w:p>
    <w:p w:rsidR="00984FAF" w:rsidRPr="0050072D" w:rsidRDefault="00984FAF" w:rsidP="00984FAF">
      <w:pPr>
        <w:ind w:firstLine="0"/>
        <w:jc w:val="center"/>
        <w:rPr>
          <w:rFonts w:eastAsia="Calibri"/>
          <w:szCs w:val="28"/>
          <w:lang w:eastAsia="en-US"/>
        </w:rPr>
      </w:pPr>
    </w:p>
    <w:p w:rsidR="00984FAF" w:rsidRPr="0050072D" w:rsidRDefault="00984FAF" w:rsidP="00984FAF">
      <w:pPr>
        <w:ind w:firstLine="0"/>
        <w:jc w:val="center"/>
        <w:rPr>
          <w:rFonts w:eastAsia="Calibri"/>
          <w:b/>
          <w:sz w:val="36"/>
          <w:szCs w:val="36"/>
          <w:lang w:eastAsia="en-US"/>
        </w:rPr>
      </w:pPr>
      <w:r w:rsidRPr="0050072D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984FAF" w:rsidRPr="0050072D" w:rsidRDefault="0050072D" w:rsidP="00984FAF">
      <w:pPr>
        <w:tabs>
          <w:tab w:val="left" w:pos="8052"/>
        </w:tabs>
        <w:ind w:firstLine="0"/>
        <w:jc w:val="lef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15 декабря 2023</w:t>
      </w:r>
      <w:r w:rsidR="00984FAF" w:rsidRPr="0050072D">
        <w:rPr>
          <w:rFonts w:eastAsia="Calibri"/>
          <w:szCs w:val="28"/>
          <w:lang w:eastAsia="en-US"/>
        </w:rPr>
        <w:t xml:space="preserve">          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      </w:t>
      </w:r>
      <w:r w:rsidR="00984FAF" w:rsidRPr="0050072D">
        <w:rPr>
          <w:rFonts w:eastAsia="Calibri"/>
          <w:szCs w:val="28"/>
          <w:lang w:eastAsia="en-US"/>
        </w:rPr>
        <w:t xml:space="preserve">     </w:t>
      </w:r>
      <w:r w:rsidR="00984FAF" w:rsidRPr="0050072D">
        <w:rPr>
          <w:rFonts w:eastAsia="Calibri"/>
          <w:b/>
          <w:szCs w:val="28"/>
          <w:lang w:eastAsia="en-US"/>
        </w:rPr>
        <w:t>№</w:t>
      </w:r>
      <w:r>
        <w:rPr>
          <w:rFonts w:eastAsia="Calibri"/>
          <w:b/>
          <w:szCs w:val="28"/>
          <w:lang w:eastAsia="en-US"/>
        </w:rPr>
        <w:t xml:space="preserve"> 1172</w:t>
      </w:r>
    </w:p>
    <w:p w:rsidR="00984FAF" w:rsidRPr="0050072D" w:rsidRDefault="00984FAF" w:rsidP="00984FAF">
      <w:pPr>
        <w:spacing w:line="240" w:lineRule="exact"/>
        <w:ind w:firstLine="0"/>
        <w:jc w:val="center"/>
        <w:rPr>
          <w:rFonts w:eastAsia="Calibri"/>
          <w:b/>
          <w:szCs w:val="28"/>
          <w:lang w:eastAsia="en-US"/>
        </w:rPr>
      </w:pPr>
      <w:proofErr w:type="spellStart"/>
      <w:r w:rsidRPr="0050072D">
        <w:rPr>
          <w:rFonts w:eastAsia="Calibri"/>
          <w:b/>
          <w:szCs w:val="28"/>
          <w:lang w:eastAsia="en-US"/>
        </w:rPr>
        <w:t>с</w:t>
      </w:r>
      <w:proofErr w:type="gramStart"/>
      <w:r w:rsidRPr="0050072D">
        <w:rPr>
          <w:rFonts w:eastAsia="Calibri"/>
          <w:b/>
          <w:szCs w:val="28"/>
          <w:lang w:eastAsia="en-US"/>
        </w:rPr>
        <w:t>.Л</w:t>
      </w:r>
      <w:proofErr w:type="gramEnd"/>
      <w:r w:rsidRPr="0050072D">
        <w:rPr>
          <w:rFonts w:eastAsia="Calibri"/>
          <w:b/>
          <w:szCs w:val="28"/>
          <w:lang w:eastAsia="en-US"/>
        </w:rPr>
        <w:t>евокумское</w:t>
      </w:r>
      <w:proofErr w:type="spellEnd"/>
    </w:p>
    <w:p w:rsidR="00984FAF" w:rsidRPr="00984FAF" w:rsidRDefault="00984FAF" w:rsidP="00984FAF">
      <w:pPr>
        <w:ind w:firstLine="0"/>
        <w:rPr>
          <w:rFonts w:eastAsia="Calibri"/>
          <w:szCs w:val="28"/>
          <w:lang w:eastAsia="en-US"/>
        </w:rPr>
      </w:pPr>
    </w:p>
    <w:p w:rsidR="008066F9" w:rsidRDefault="00A8123C" w:rsidP="00984FAF">
      <w:pPr>
        <w:spacing w:line="240" w:lineRule="exact"/>
        <w:ind w:firstLine="0"/>
        <w:rPr>
          <w:color w:val="0D0D0D"/>
          <w:szCs w:val="28"/>
        </w:rPr>
      </w:pPr>
      <w:r w:rsidRPr="00AD307A">
        <w:rPr>
          <w:szCs w:val="28"/>
        </w:rPr>
        <w:t xml:space="preserve">Об утверждении </w:t>
      </w:r>
      <w:r w:rsidR="008066F9">
        <w:rPr>
          <w:color w:val="0D0D0D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в Левокумском муниципальном округе Ставропольского края </w:t>
      </w:r>
      <w:r w:rsidR="005A5E9E">
        <w:rPr>
          <w:color w:val="0D0D0D"/>
          <w:szCs w:val="28"/>
        </w:rPr>
        <w:t>на 2024</w:t>
      </w:r>
      <w:r w:rsidR="008066F9">
        <w:rPr>
          <w:color w:val="0D0D0D"/>
          <w:szCs w:val="28"/>
        </w:rPr>
        <w:t xml:space="preserve"> год</w:t>
      </w:r>
    </w:p>
    <w:p w:rsidR="00A8123C" w:rsidRDefault="00A8123C" w:rsidP="00984FAF">
      <w:pPr>
        <w:tabs>
          <w:tab w:val="left" w:pos="709"/>
        </w:tabs>
        <w:ind w:firstLine="0"/>
        <w:rPr>
          <w:szCs w:val="28"/>
        </w:rPr>
      </w:pPr>
    </w:p>
    <w:p w:rsidR="00EB5751" w:rsidRDefault="00EB5751" w:rsidP="000222CC">
      <w:pPr>
        <w:ind w:firstLine="0"/>
        <w:rPr>
          <w:szCs w:val="28"/>
        </w:rPr>
      </w:pPr>
    </w:p>
    <w:p w:rsidR="008066F9" w:rsidRPr="00B5148C" w:rsidRDefault="008066F9" w:rsidP="00984FAF">
      <w:pPr>
        <w:tabs>
          <w:tab w:val="left" w:pos="709"/>
        </w:tabs>
        <w:autoSpaceDE w:val="0"/>
        <w:autoSpaceDN w:val="0"/>
        <w:adjustRightInd w:val="0"/>
        <w:ind w:firstLine="708"/>
      </w:pPr>
      <w:proofErr w:type="gramStart"/>
      <w:r>
        <w:rPr>
          <w:szCs w:val="28"/>
        </w:rPr>
        <w:t xml:space="preserve">В </w:t>
      </w:r>
      <w:r w:rsidRPr="00BF2ADA">
        <w:rPr>
          <w:szCs w:val="28"/>
        </w:rPr>
        <w:t xml:space="preserve">соответствии </w:t>
      </w:r>
      <w:r>
        <w:rPr>
          <w:szCs w:val="28"/>
        </w:rPr>
        <w:t xml:space="preserve">Федеральным законом </w:t>
      </w:r>
      <w:r w:rsidRPr="00802A67">
        <w:rPr>
          <w:szCs w:val="28"/>
        </w:rPr>
        <w:t xml:space="preserve">от </w:t>
      </w:r>
      <w:r>
        <w:rPr>
          <w:szCs w:val="28"/>
        </w:rPr>
        <w:t>31 июля 2021 года                         №</w:t>
      </w:r>
      <w:r w:rsidRPr="00802A67">
        <w:rPr>
          <w:szCs w:val="28"/>
        </w:rPr>
        <w:t xml:space="preserve"> </w:t>
      </w:r>
      <w:r>
        <w:rPr>
          <w:szCs w:val="28"/>
        </w:rPr>
        <w:t>248</w:t>
      </w:r>
      <w:r w:rsidRPr="00802A67">
        <w:rPr>
          <w:szCs w:val="28"/>
        </w:rPr>
        <w:t xml:space="preserve">-ФЗ </w:t>
      </w:r>
      <w:r>
        <w:rPr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7" w:history="1">
        <w:r w:rsidRPr="00BF2ADA">
          <w:rPr>
            <w:szCs w:val="28"/>
          </w:rPr>
          <w:t>Постановление</w:t>
        </w:r>
        <w:r>
          <w:rPr>
            <w:szCs w:val="28"/>
          </w:rPr>
          <w:t xml:space="preserve">м Правительства РФ                                                  от 25 июня </w:t>
        </w:r>
        <w:r w:rsidRPr="00BF2ADA">
          <w:rPr>
            <w:szCs w:val="28"/>
          </w:rPr>
          <w:t xml:space="preserve">2021 </w:t>
        </w:r>
        <w:r>
          <w:rPr>
            <w:szCs w:val="28"/>
          </w:rPr>
          <w:t>года №</w:t>
        </w:r>
        <w:r w:rsidRPr="00BF2ADA">
          <w:rPr>
            <w:szCs w:val="28"/>
          </w:rPr>
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  <w:r>
          <w:rPr>
            <w:szCs w:val="28"/>
          </w:rPr>
          <w:t xml:space="preserve">, </w:t>
        </w:r>
        <w:r w:rsidR="007D12D2">
          <w:rPr>
            <w:szCs w:val="28"/>
          </w:rPr>
          <w:t xml:space="preserve">руководствуясь Уставом Левокумского муниципального округа Ставропольского края, </w:t>
        </w:r>
        <w:r>
          <w:rPr>
            <w:szCs w:val="28"/>
          </w:rPr>
          <w:t>администрация Левокумского муниципального округа Ставропольского края</w:t>
        </w:r>
        <w:r w:rsidRPr="00BF2ADA">
          <w:rPr>
            <w:szCs w:val="28"/>
          </w:rPr>
          <w:t xml:space="preserve"> </w:t>
        </w:r>
      </w:hyperlink>
      <w:proofErr w:type="gramEnd"/>
    </w:p>
    <w:p w:rsidR="00A8123C" w:rsidRDefault="00A8123C" w:rsidP="00A8123C">
      <w:pPr>
        <w:ind w:firstLine="540"/>
        <w:rPr>
          <w:szCs w:val="28"/>
        </w:rPr>
      </w:pPr>
    </w:p>
    <w:p w:rsidR="00A8123C" w:rsidRDefault="00A8123C" w:rsidP="00A8123C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A8123C" w:rsidRDefault="00A8123C" w:rsidP="00A8123C">
      <w:pPr>
        <w:ind w:firstLine="0"/>
        <w:rPr>
          <w:szCs w:val="28"/>
        </w:rPr>
      </w:pPr>
    </w:p>
    <w:p w:rsidR="00A8123C" w:rsidRDefault="007D12D2" w:rsidP="007D12D2">
      <w:pPr>
        <w:ind w:firstLine="708"/>
        <w:rPr>
          <w:szCs w:val="28"/>
        </w:rPr>
      </w:pPr>
      <w:r>
        <w:rPr>
          <w:szCs w:val="28"/>
        </w:rPr>
        <w:t>1.</w:t>
      </w:r>
      <w:r w:rsidR="000222CC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>
        <w:rPr>
          <w:color w:val="0D0D0D"/>
          <w:szCs w:val="28"/>
        </w:rPr>
        <w:t>программу</w:t>
      </w:r>
      <w:r w:rsidR="0092674A">
        <w:rPr>
          <w:color w:val="0D0D0D"/>
          <w:szCs w:val="28"/>
        </w:rPr>
        <w:t xml:space="preserve"> профилактики рисков причинения вреда (ущерба) охраняемым законом ценностям по муниципальному земельному контролю в Левокумском муниципальном окр</w:t>
      </w:r>
      <w:r w:rsidR="005A5E9E">
        <w:rPr>
          <w:color w:val="0D0D0D"/>
          <w:szCs w:val="28"/>
        </w:rPr>
        <w:t>уге Ставропольского края на 2024</w:t>
      </w:r>
      <w:r w:rsidR="000222CC">
        <w:rPr>
          <w:color w:val="0D0D0D"/>
          <w:szCs w:val="28"/>
        </w:rPr>
        <w:t xml:space="preserve"> год</w:t>
      </w:r>
      <w:r w:rsidR="00017220">
        <w:rPr>
          <w:szCs w:val="28"/>
        </w:rPr>
        <w:t xml:space="preserve"> </w:t>
      </w:r>
      <w:r w:rsidR="00A8123C">
        <w:rPr>
          <w:szCs w:val="28"/>
        </w:rPr>
        <w:t xml:space="preserve">согласно </w:t>
      </w:r>
      <w:r>
        <w:rPr>
          <w:szCs w:val="28"/>
        </w:rPr>
        <w:t>приложению</w:t>
      </w:r>
      <w:r w:rsidR="000222CC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A8123C" w:rsidRDefault="0092674A" w:rsidP="00A8123C">
      <w:pPr>
        <w:ind w:firstLine="0"/>
        <w:rPr>
          <w:szCs w:val="28"/>
        </w:rPr>
      </w:pPr>
      <w:r>
        <w:rPr>
          <w:szCs w:val="28"/>
        </w:rPr>
        <w:tab/>
      </w:r>
    </w:p>
    <w:p w:rsidR="00A8123C" w:rsidRDefault="00A8123C" w:rsidP="000222C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  <w:r w:rsidR="0092674A">
        <w:rPr>
          <w:rFonts w:ascii="Times New Roman" w:hAnsi="Times New Roman" w:cs="Times New Roman"/>
          <w:sz w:val="28"/>
          <w:szCs w:val="28"/>
        </w:rPr>
        <w:t xml:space="preserve"> Отделу по информационным технологиям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92674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92674A">
        <w:rPr>
          <w:rFonts w:ascii="Times New Roman" w:hAnsi="Times New Roman" w:cs="Times New Roman"/>
          <w:sz w:val="28"/>
          <w:szCs w:val="28"/>
        </w:rPr>
        <w:t>авропольского края (</w:t>
      </w:r>
      <w:proofErr w:type="spellStart"/>
      <w:r w:rsidR="0092674A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92674A">
        <w:rPr>
          <w:rFonts w:ascii="Times New Roman" w:hAnsi="Times New Roman" w:cs="Times New Roman"/>
          <w:sz w:val="28"/>
          <w:szCs w:val="28"/>
        </w:rPr>
        <w:t xml:space="preserve"> Ф.В.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12E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12E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912E70">
        <w:rPr>
          <w:rFonts w:ascii="Times New Roman" w:hAnsi="Times New Roman" w:cs="Times New Roman"/>
          <w:sz w:val="28"/>
          <w:szCs w:val="28"/>
        </w:rPr>
        <w:t xml:space="preserve"> </w:t>
      </w:r>
      <w:r w:rsidR="009267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12E7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92674A">
        <w:rPr>
          <w:rFonts w:ascii="Times New Roman" w:hAnsi="Times New Roman" w:cs="Times New Roman"/>
          <w:sz w:val="28"/>
          <w:szCs w:val="28"/>
        </w:rPr>
        <w:t>округа</w:t>
      </w:r>
      <w:r w:rsidRPr="00912E70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123C" w:rsidRPr="00912E70" w:rsidRDefault="00A8123C" w:rsidP="00A8123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2CC" w:rsidRDefault="00A8123C" w:rsidP="00A8123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912E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2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2E70">
        <w:rPr>
          <w:rFonts w:ascii="Times New Roman" w:hAnsi="Times New Roman" w:cs="Times New Roman"/>
          <w:sz w:val="28"/>
          <w:szCs w:val="28"/>
        </w:rPr>
        <w:t xml:space="preserve"> </w:t>
      </w:r>
      <w:r w:rsidR="000222CC">
        <w:rPr>
          <w:rFonts w:ascii="Times New Roman" w:hAnsi="Times New Roman" w:cs="Times New Roman"/>
          <w:sz w:val="28"/>
          <w:szCs w:val="28"/>
        </w:rPr>
        <w:t>вы</w:t>
      </w:r>
      <w:r w:rsidRPr="00912E70">
        <w:rPr>
          <w:rFonts w:ascii="Times New Roman" w:hAnsi="Times New Roman" w:cs="Times New Roman"/>
          <w:sz w:val="28"/>
          <w:szCs w:val="28"/>
        </w:rPr>
        <w:t>полнением настоящего постановления</w:t>
      </w:r>
      <w:r w:rsidR="005A5E9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</w:t>
      </w:r>
      <w:r w:rsidR="008C25A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</w:t>
      </w:r>
      <w:r w:rsidR="005A5E9E">
        <w:rPr>
          <w:rFonts w:ascii="Times New Roman" w:hAnsi="Times New Roman" w:cs="Times New Roman"/>
          <w:sz w:val="28"/>
          <w:szCs w:val="28"/>
        </w:rPr>
        <w:t>ропольского края Безус Г.П.</w:t>
      </w:r>
    </w:p>
    <w:p w:rsidR="000222CC" w:rsidRPr="00912E70" w:rsidRDefault="000222CC" w:rsidP="000222C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23C" w:rsidRDefault="00A8123C" w:rsidP="00A8123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  <w:r w:rsidR="000222CC">
        <w:rPr>
          <w:rFonts w:ascii="Times New Roman" w:hAnsi="Times New Roman" w:cs="Times New Roman"/>
          <w:sz w:val="28"/>
          <w:szCs w:val="28"/>
        </w:rPr>
        <w:t xml:space="preserve"> </w:t>
      </w:r>
      <w:r w:rsidRPr="0091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</w:p>
    <w:p w:rsidR="00A8123C" w:rsidRDefault="00A8123C" w:rsidP="00A8123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23C" w:rsidRDefault="00A8123C" w:rsidP="00A8123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2CC" w:rsidRDefault="008A0F0D" w:rsidP="000222CC">
      <w:pPr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  <w:r w:rsidR="00B231EB">
        <w:rPr>
          <w:szCs w:val="28"/>
        </w:rPr>
        <w:t xml:space="preserve"> </w:t>
      </w:r>
      <w:r w:rsidR="00A8123C" w:rsidRPr="00912E70">
        <w:rPr>
          <w:szCs w:val="28"/>
        </w:rPr>
        <w:t xml:space="preserve">Левокумского муниципального </w:t>
      </w:r>
    </w:p>
    <w:p w:rsidR="00A8123C" w:rsidRDefault="000222CC" w:rsidP="000222CC">
      <w:pPr>
        <w:spacing w:line="240" w:lineRule="exact"/>
        <w:ind w:firstLine="0"/>
        <w:rPr>
          <w:szCs w:val="28"/>
        </w:rPr>
      </w:pPr>
      <w:r>
        <w:rPr>
          <w:szCs w:val="28"/>
        </w:rPr>
        <w:t>о</w:t>
      </w:r>
      <w:r w:rsidR="00A8123C" w:rsidRPr="00912E70">
        <w:rPr>
          <w:szCs w:val="28"/>
        </w:rPr>
        <w:t>круга</w:t>
      </w:r>
      <w:r>
        <w:rPr>
          <w:szCs w:val="28"/>
        </w:rPr>
        <w:t xml:space="preserve"> Ставропольского края   </w:t>
      </w:r>
      <w:r w:rsidR="00A8123C" w:rsidRPr="00912E70">
        <w:rPr>
          <w:szCs w:val="28"/>
        </w:rPr>
        <w:t xml:space="preserve">                                        </w:t>
      </w:r>
      <w:r w:rsidR="005C39E5">
        <w:rPr>
          <w:szCs w:val="28"/>
        </w:rPr>
        <w:t xml:space="preserve">          </w:t>
      </w:r>
      <w:r w:rsidR="008A0F0D">
        <w:rPr>
          <w:szCs w:val="28"/>
        </w:rPr>
        <w:t xml:space="preserve">       </w:t>
      </w:r>
      <w:r w:rsidR="005C39E5">
        <w:rPr>
          <w:szCs w:val="28"/>
        </w:rPr>
        <w:t xml:space="preserve">  </w:t>
      </w:r>
      <w:proofErr w:type="spellStart"/>
      <w:r w:rsidR="008A0F0D">
        <w:rPr>
          <w:szCs w:val="28"/>
        </w:rPr>
        <w:t>А.Н.Иванов</w:t>
      </w:r>
      <w:proofErr w:type="spellEnd"/>
    </w:p>
    <w:p w:rsidR="00EB5751" w:rsidRDefault="0009701D" w:rsidP="000222CC">
      <w:pPr>
        <w:tabs>
          <w:tab w:val="left" w:pos="426"/>
          <w:tab w:val="left" w:pos="851"/>
        </w:tabs>
        <w:spacing w:line="240" w:lineRule="exact"/>
        <w:ind w:left="4536" w:firstLine="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09701D" w:rsidRDefault="0009701D" w:rsidP="000222CC">
      <w:pPr>
        <w:tabs>
          <w:tab w:val="left" w:pos="426"/>
          <w:tab w:val="left" w:pos="851"/>
        </w:tabs>
        <w:ind w:left="4536" w:firstLine="0"/>
        <w:jc w:val="center"/>
        <w:rPr>
          <w:szCs w:val="28"/>
        </w:rPr>
      </w:pPr>
    </w:p>
    <w:p w:rsidR="007D12D2" w:rsidRDefault="007D12D2" w:rsidP="000222CC">
      <w:pPr>
        <w:tabs>
          <w:tab w:val="left" w:pos="426"/>
          <w:tab w:val="left" w:pos="851"/>
        </w:tabs>
        <w:spacing w:line="240" w:lineRule="exact"/>
        <w:ind w:left="4536" w:firstLine="0"/>
        <w:jc w:val="center"/>
        <w:rPr>
          <w:szCs w:val="28"/>
        </w:rPr>
      </w:pPr>
      <w:r>
        <w:rPr>
          <w:szCs w:val="28"/>
        </w:rPr>
        <w:t>УТВЕРЖДЕНА</w:t>
      </w:r>
    </w:p>
    <w:p w:rsidR="007D12D2" w:rsidRDefault="007D12D2" w:rsidP="000222CC">
      <w:pPr>
        <w:tabs>
          <w:tab w:val="left" w:pos="426"/>
          <w:tab w:val="left" w:pos="851"/>
        </w:tabs>
        <w:ind w:left="4536" w:firstLine="0"/>
        <w:jc w:val="center"/>
        <w:rPr>
          <w:szCs w:val="28"/>
        </w:rPr>
      </w:pPr>
    </w:p>
    <w:p w:rsidR="00912E70" w:rsidRPr="00C2000A" w:rsidRDefault="007D12D2" w:rsidP="000222CC">
      <w:pPr>
        <w:tabs>
          <w:tab w:val="left" w:pos="426"/>
          <w:tab w:val="left" w:pos="851"/>
        </w:tabs>
        <w:spacing w:line="240" w:lineRule="exact"/>
        <w:ind w:left="4536" w:firstLine="0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 w:rsidR="00912E70" w:rsidRPr="00C2000A">
        <w:rPr>
          <w:szCs w:val="28"/>
        </w:rPr>
        <w:t>администрации</w:t>
      </w:r>
    </w:p>
    <w:p w:rsidR="00912E70" w:rsidRDefault="00912E70" w:rsidP="000222CC">
      <w:pPr>
        <w:autoSpaceDE w:val="0"/>
        <w:spacing w:line="240" w:lineRule="exact"/>
        <w:ind w:left="4536" w:firstLine="0"/>
        <w:jc w:val="center"/>
        <w:rPr>
          <w:szCs w:val="28"/>
        </w:rPr>
      </w:pPr>
      <w:r w:rsidRPr="00C2000A">
        <w:rPr>
          <w:szCs w:val="28"/>
        </w:rPr>
        <w:t xml:space="preserve">Левокумского муниципального </w:t>
      </w:r>
      <w:r w:rsidR="00DA42E3" w:rsidRPr="00C2000A">
        <w:rPr>
          <w:szCs w:val="28"/>
        </w:rPr>
        <w:t>округа</w:t>
      </w:r>
      <w:r w:rsidRPr="00C2000A">
        <w:rPr>
          <w:color w:val="FF0000"/>
          <w:szCs w:val="28"/>
        </w:rPr>
        <w:t xml:space="preserve"> </w:t>
      </w:r>
      <w:r w:rsidRPr="00C2000A">
        <w:rPr>
          <w:szCs w:val="28"/>
        </w:rPr>
        <w:t>Ставропольского края</w:t>
      </w:r>
    </w:p>
    <w:p w:rsidR="0050072D" w:rsidRDefault="0050072D" w:rsidP="000222CC">
      <w:pPr>
        <w:autoSpaceDE w:val="0"/>
        <w:spacing w:line="240" w:lineRule="exact"/>
        <w:ind w:left="4536" w:firstLine="0"/>
        <w:jc w:val="center"/>
        <w:rPr>
          <w:szCs w:val="28"/>
        </w:rPr>
      </w:pPr>
      <w:r>
        <w:rPr>
          <w:szCs w:val="28"/>
        </w:rPr>
        <w:t>от 15 декабря 2023 года № 1172</w:t>
      </w:r>
    </w:p>
    <w:p w:rsidR="009E5A1F" w:rsidRPr="00C2000A" w:rsidRDefault="009E5A1F" w:rsidP="009E5A1F">
      <w:pPr>
        <w:ind w:firstLine="0"/>
        <w:rPr>
          <w:color w:val="FF0000"/>
          <w:spacing w:val="2"/>
          <w:shd w:val="clear" w:color="auto" w:fill="FFFFFF"/>
        </w:rPr>
      </w:pPr>
    </w:p>
    <w:p w:rsidR="00810821" w:rsidRDefault="00810821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2CC" w:rsidRDefault="000222CC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2CC" w:rsidRDefault="000222CC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2CC" w:rsidRDefault="000222CC" w:rsidP="005B6A02">
      <w:pPr>
        <w:autoSpaceDE w:val="0"/>
        <w:autoSpaceDN w:val="0"/>
        <w:adjustRightInd w:val="0"/>
        <w:jc w:val="center"/>
        <w:rPr>
          <w:bCs/>
          <w:szCs w:val="28"/>
        </w:rPr>
      </w:pPr>
      <w:r w:rsidRPr="000222CC">
        <w:rPr>
          <w:bCs/>
          <w:szCs w:val="28"/>
        </w:rPr>
        <w:t>ПРОГРАММА</w:t>
      </w:r>
    </w:p>
    <w:p w:rsidR="000222CC" w:rsidRDefault="000222CC" w:rsidP="005B6A02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914D0" w:rsidRPr="000222CC" w:rsidRDefault="00C914D0" w:rsidP="000222CC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0222CC">
        <w:rPr>
          <w:bCs/>
          <w:szCs w:val="28"/>
        </w:rPr>
        <w:t xml:space="preserve">профилактики </w:t>
      </w:r>
      <w:r w:rsidRPr="000222CC">
        <w:rPr>
          <w:szCs w:val="28"/>
        </w:rPr>
        <w:t xml:space="preserve">рисков причинения вреда (ущерба) охраняемым законом ценностям по муниципальному земельному контролю в Левокумском муниципальном округе Ставропольского края </w:t>
      </w:r>
      <w:r w:rsidR="005A5E9E">
        <w:rPr>
          <w:bCs/>
          <w:szCs w:val="28"/>
        </w:rPr>
        <w:t>на 2024</w:t>
      </w:r>
      <w:r w:rsidRPr="000222CC">
        <w:rPr>
          <w:bCs/>
          <w:szCs w:val="28"/>
        </w:rPr>
        <w:t xml:space="preserve"> год</w:t>
      </w:r>
    </w:p>
    <w:p w:rsidR="00C914D0" w:rsidRDefault="00C914D0" w:rsidP="000222CC">
      <w:pPr>
        <w:autoSpaceDE w:val="0"/>
        <w:autoSpaceDN w:val="0"/>
        <w:adjustRightInd w:val="0"/>
        <w:ind w:firstLine="709"/>
        <w:rPr>
          <w:szCs w:val="28"/>
        </w:rPr>
      </w:pPr>
    </w:p>
    <w:p w:rsidR="00321D1A" w:rsidRPr="000222CC" w:rsidRDefault="00321D1A" w:rsidP="000222CC">
      <w:pPr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 w:rsidRPr="000222CC">
        <w:rPr>
          <w:szCs w:val="28"/>
          <w:lang w:val="en-US"/>
        </w:rPr>
        <w:t>I</w:t>
      </w:r>
      <w:r w:rsidRPr="000222CC">
        <w:rPr>
          <w:szCs w:val="28"/>
        </w:rPr>
        <w:t>. Общие положения</w:t>
      </w:r>
    </w:p>
    <w:p w:rsidR="00321D1A" w:rsidRPr="00984FAF" w:rsidRDefault="00321D1A" w:rsidP="00984FAF">
      <w:pPr>
        <w:autoSpaceDE w:val="0"/>
        <w:autoSpaceDN w:val="0"/>
        <w:adjustRightInd w:val="0"/>
        <w:ind w:firstLine="709"/>
        <w:rPr>
          <w:szCs w:val="28"/>
        </w:rPr>
      </w:pPr>
    </w:p>
    <w:p w:rsidR="00321D1A" w:rsidRDefault="00321D1A" w:rsidP="000222C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Настоящая программа </w:t>
      </w:r>
      <w:r w:rsidR="006C3712" w:rsidRPr="006C3712">
        <w:rPr>
          <w:bCs/>
          <w:szCs w:val="28"/>
        </w:rPr>
        <w:t xml:space="preserve">профилактики </w:t>
      </w:r>
      <w:r w:rsidR="006C3712" w:rsidRPr="006C3712">
        <w:rPr>
          <w:szCs w:val="28"/>
        </w:rPr>
        <w:t>рисков причинения вреда (ущерба) охраняемым законом ценностям по муниципальному земельному контролю в Левокумском муниципальном округе Ставропольского края</w:t>
      </w:r>
      <w:r w:rsidR="006C3712">
        <w:rPr>
          <w:szCs w:val="28"/>
        </w:rPr>
        <w:t xml:space="preserve"> </w:t>
      </w:r>
      <w:r w:rsidR="006C3712" w:rsidRPr="006C3712">
        <w:rPr>
          <w:szCs w:val="28"/>
        </w:rPr>
        <w:t>(</w:t>
      </w:r>
      <w:r w:rsidR="006C3712" w:rsidRPr="006C3712">
        <w:rPr>
          <w:bCs/>
          <w:szCs w:val="28"/>
        </w:rPr>
        <w:t>программа профилактики</w:t>
      </w:r>
      <w:r w:rsidR="006C3712">
        <w:rPr>
          <w:szCs w:val="28"/>
        </w:rPr>
        <w:t xml:space="preserve">) </w:t>
      </w:r>
      <w:r>
        <w:rPr>
          <w:szCs w:val="28"/>
        </w:rPr>
        <w:t>разработана в соотве</w:t>
      </w:r>
      <w:bookmarkStart w:id="0" w:name="_GoBack"/>
      <w:bookmarkEnd w:id="0"/>
      <w:r>
        <w:rPr>
          <w:szCs w:val="28"/>
        </w:rPr>
        <w:t xml:space="preserve">тствии </w:t>
      </w:r>
      <w:r w:rsidRPr="00802A67">
        <w:rPr>
          <w:szCs w:val="28"/>
        </w:rPr>
        <w:t>с</w:t>
      </w:r>
      <w:r w:rsidR="00B703D7">
        <w:rPr>
          <w:szCs w:val="28"/>
        </w:rPr>
        <w:t>о статьей 44 Федерального закона</w:t>
      </w:r>
      <w:r w:rsidRPr="00802A67">
        <w:rPr>
          <w:szCs w:val="28"/>
        </w:rPr>
        <w:t xml:space="preserve"> от </w:t>
      </w:r>
      <w:r>
        <w:rPr>
          <w:szCs w:val="28"/>
        </w:rPr>
        <w:t>31 июля 2021 года №</w:t>
      </w:r>
      <w:r w:rsidRPr="00802A67">
        <w:rPr>
          <w:szCs w:val="28"/>
        </w:rPr>
        <w:t xml:space="preserve"> </w:t>
      </w:r>
      <w:r>
        <w:rPr>
          <w:szCs w:val="28"/>
        </w:rPr>
        <w:t>248</w:t>
      </w:r>
      <w:r w:rsidRPr="00802A67">
        <w:rPr>
          <w:szCs w:val="28"/>
        </w:rPr>
        <w:t xml:space="preserve">-ФЗ </w:t>
      </w:r>
      <w:r>
        <w:rPr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Cs w:val="28"/>
        </w:rPr>
        <w:t>постановлением</w:t>
      </w:r>
      <w:r w:rsidRPr="00802A67">
        <w:rPr>
          <w:szCs w:val="28"/>
        </w:rPr>
        <w:t xml:space="preserve"> Правительства Российской Федерации от </w:t>
      </w:r>
      <w:r>
        <w:rPr>
          <w:szCs w:val="28"/>
        </w:rPr>
        <w:t>25 июня 2021 года</w:t>
      </w:r>
      <w:r w:rsidRPr="00802A67">
        <w:rPr>
          <w:szCs w:val="28"/>
        </w:rPr>
        <w:t xml:space="preserve"> </w:t>
      </w:r>
      <w:r>
        <w:rPr>
          <w:szCs w:val="28"/>
        </w:rPr>
        <w:br/>
        <w:t>№</w:t>
      </w:r>
      <w:r w:rsidRPr="00802A67">
        <w:rPr>
          <w:szCs w:val="28"/>
        </w:rPr>
        <w:t xml:space="preserve"> </w:t>
      </w:r>
      <w:r>
        <w:rPr>
          <w:szCs w:val="28"/>
        </w:rPr>
        <w:t>990</w:t>
      </w:r>
      <w:r w:rsidRPr="00802A67">
        <w:rPr>
          <w:szCs w:val="28"/>
        </w:rPr>
        <w:t xml:space="preserve"> </w:t>
      </w:r>
      <w:r>
        <w:rPr>
          <w:szCs w:val="28"/>
        </w:rPr>
        <w:t>«Об утверждении Правил разработки</w:t>
      </w:r>
      <w:proofErr w:type="gramEnd"/>
      <w:r>
        <w:rPr>
          <w:szCs w:val="28"/>
        </w:rPr>
        <w:t xml:space="preserve"> и утверждения контрольными (надзорными) органами программы профилактики рисков причинения вреда (ущерба)</w:t>
      </w:r>
      <w:r w:rsidR="00B703D7">
        <w:rPr>
          <w:szCs w:val="28"/>
        </w:rPr>
        <w:t xml:space="preserve"> охраняемым законом ценностям» </w:t>
      </w:r>
      <w:r>
        <w:rPr>
          <w:szCs w:val="28"/>
        </w:rPr>
        <w:t xml:space="preserve">и </w:t>
      </w:r>
      <w:r w:rsidRPr="00802A67">
        <w:rPr>
          <w:szCs w:val="28"/>
        </w:rPr>
        <w:t xml:space="preserve">предусматривает комплекс мероприятий по профилактике </w:t>
      </w:r>
      <w:r w:rsidRPr="00150DDA">
        <w:rPr>
          <w:szCs w:val="28"/>
        </w:rPr>
        <w:t xml:space="preserve">рисков причинения вреда (ущерба) охраняемым законом ценностям </w:t>
      </w:r>
      <w:r>
        <w:rPr>
          <w:szCs w:val="28"/>
        </w:rPr>
        <w:t xml:space="preserve">при осуществлении муниципального земельного контроля в Левокумском </w:t>
      </w:r>
      <w:r w:rsidR="00B65A89">
        <w:rPr>
          <w:szCs w:val="28"/>
        </w:rPr>
        <w:t xml:space="preserve">муниципальном </w:t>
      </w:r>
      <w:r>
        <w:rPr>
          <w:szCs w:val="28"/>
        </w:rPr>
        <w:t>округе Ставропольского края.</w:t>
      </w:r>
    </w:p>
    <w:p w:rsidR="00321D1A" w:rsidRDefault="007B657A" w:rsidP="00321D1A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ab/>
      </w:r>
      <w:r w:rsidR="005A5E9E">
        <w:rPr>
          <w:szCs w:val="28"/>
        </w:rPr>
        <w:t>Срок реализации программы – 2024</w:t>
      </w:r>
      <w:r>
        <w:rPr>
          <w:szCs w:val="28"/>
        </w:rPr>
        <w:t xml:space="preserve"> год.</w:t>
      </w:r>
    </w:p>
    <w:p w:rsidR="007B657A" w:rsidRPr="00321D1A" w:rsidRDefault="007B657A" w:rsidP="00321D1A">
      <w:pPr>
        <w:autoSpaceDE w:val="0"/>
        <w:autoSpaceDN w:val="0"/>
        <w:adjustRightInd w:val="0"/>
        <w:ind w:firstLine="0"/>
        <w:rPr>
          <w:szCs w:val="28"/>
        </w:rPr>
      </w:pPr>
    </w:p>
    <w:p w:rsidR="00C914D0" w:rsidRPr="000222CC" w:rsidRDefault="00321D1A" w:rsidP="000222CC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Cs/>
          <w:szCs w:val="28"/>
        </w:rPr>
      </w:pPr>
      <w:bookmarkStart w:id="1" w:name="Par94"/>
      <w:bookmarkEnd w:id="1"/>
      <w:r w:rsidRPr="000222CC">
        <w:rPr>
          <w:szCs w:val="28"/>
          <w:lang w:val="en-US"/>
        </w:rPr>
        <w:t>II</w:t>
      </w:r>
      <w:r w:rsidR="00C914D0" w:rsidRPr="000222CC">
        <w:rPr>
          <w:bCs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914D0" w:rsidRPr="00802A67" w:rsidRDefault="00C914D0" w:rsidP="00C914D0">
      <w:pPr>
        <w:autoSpaceDE w:val="0"/>
        <w:autoSpaceDN w:val="0"/>
        <w:adjustRightInd w:val="0"/>
        <w:ind w:firstLine="709"/>
        <w:rPr>
          <w:szCs w:val="28"/>
        </w:rPr>
      </w:pPr>
    </w:p>
    <w:p w:rsidR="00C914D0" w:rsidRDefault="00C914D0" w:rsidP="00304D4E">
      <w:pPr>
        <w:spacing w:after="1" w:line="280" w:lineRule="atLeast"/>
        <w:ind w:firstLine="708"/>
        <w:rPr>
          <w:szCs w:val="28"/>
        </w:rPr>
      </w:pPr>
      <w:r>
        <w:rPr>
          <w:szCs w:val="28"/>
        </w:rPr>
        <w:t>В</w:t>
      </w:r>
      <w:r w:rsidR="005A5E9E">
        <w:rPr>
          <w:szCs w:val="28"/>
        </w:rPr>
        <w:t xml:space="preserve"> 2023</w:t>
      </w:r>
      <w:r w:rsidR="007B657A">
        <w:rPr>
          <w:szCs w:val="28"/>
        </w:rPr>
        <w:t xml:space="preserve"> году </w:t>
      </w:r>
      <w:r>
        <w:rPr>
          <w:szCs w:val="28"/>
        </w:rPr>
        <w:t xml:space="preserve">отделом имущественных и земельных отношений администрации Левокумского муниципального </w:t>
      </w:r>
      <w:r w:rsidR="00B65A89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  <w:r w:rsidR="007B657A">
        <w:rPr>
          <w:szCs w:val="28"/>
        </w:rPr>
        <w:t>(далее – контрол</w:t>
      </w:r>
      <w:r w:rsidR="00B65A89">
        <w:rPr>
          <w:szCs w:val="28"/>
        </w:rPr>
        <w:t>ьный</w:t>
      </w:r>
      <w:r w:rsidR="007B657A">
        <w:rPr>
          <w:szCs w:val="28"/>
        </w:rPr>
        <w:t xml:space="preserve"> орган) </w:t>
      </w:r>
      <w:r w:rsidR="00304D4E">
        <w:rPr>
          <w:szCs w:val="28"/>
        </w:rPr>
        <w:t>проведено 2</w:t>
      </w:r>
      <w:r w:rsidR="00507F58">
        <w:rPr>
          <w:szCs w:val="28"/>
        </w:rPr>
        <w:t>5</w:t>
      </w:r>
      <w:r w:rsidR="00304D4E">
        <w:rPr>
          <w:szCs w:val="28"/>
        </w:rPr>
        <w:t xml:space="preserve"> </w:t>
      </w:r>
      <w:r>
        <w:rPr>
          <w:szCs w:val="28"/>
        </w:rPr>
        <w:t>рейдовых осмотров земельных у</w:t>
      </w:r>
      <w:r w:rsidR="00304D4E">
        <w:rPr>
          <w:szCs w:val="28"/>
        </w:rPr>
        <w:t xml:space="preserve">частков,  выявлено </w:t>
      </w:r>
      <w:r w:rsidR="00507F58">
        <w:rPr>
          <w:szCs w:val="28"/>
        </w:rPr>
        <w:t>25</w:t>
      </w:r>
      <w:r w:rsidR="00304D4E">
        <w:rPr>
          <w:szCs w:val="28"/>
        </w:rPr>
        <w:t xml:space="preserve"> нарушение</w:t>
      </w:r>
      <w:r>
        <w:rPr>
          <w:szCs w:val="28"/>
        </w:rPr>
        <w:t>, в том числе:</w:t>
      </w:r>
    </w:p>
    <w:p w:rsidR="00304D4E" w:rsidRPr="00121D84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t xml:space="preserve">- по ст. 8.6  КоАП РФ (порча земель) - </w:t>
      </w:r>
      <w:r w:rsidR="00507F58">
        <w:rPr>
          <w:color w:val="000000" w:themeColor="text1"/>
        </w:rPr>
        <w:t>3</w:t>
      </w:r>
      <w:r w:rsidRPr="00121D84">
        <w:rPr>
          <w:color w:val="000000" w:themeColor="text1"/>
        </w:rPr>
        <w:t xml:space="preserve"> нарушени</w:t>
      </w:r>
      <w:r w:rsidR="00507F58">
        <w:rPr>
          <w:color w:val="000000" w:themeColor="text1"/>
        </w:rPr>
        <w:t>я</w:t>
      </w:r>
      <w:r w:rsidRPr="00121D84">
        <w:rPr>
          <w:color w:val="000000" w:themeColor="text1"/>
        </w:rPr>
        <w:t xml:space="preserve">, </w:t>
      </w:r>
    </w:p>
    <w:p w:rsidR="00304D4E" w:rsidRPr="00121D84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t>- по ст</w:t>
      </w:r>
      <w:r w:rsidR="00507F58">
        <w:rPr>
          <w:color w:val="000000" w:themeColor="text1"/>
        </w:rPr>
        <w:t>. 9.5</w:t>
      </w:r>
      <w:r w:rsidRPr="00121D84">
        <w:rPr>
          <w:color w:val="000000" w:themeColor="text1"/>
        </w:rPr>
        <w:t xml:space="preserve"> КоАП РФ (незаконный забор воды из водных объектов) – </w:t>
      </w:r>
      <w:r w:rsidR="00507F58">
        <w:rPr>
          <w:color w:val="000000" w:themeColor="text1"/>
        </w:rPr>
        <w:t>3</w:t>
      </w:r>
      <w:r w:rsidRPr="00121D84">
        <w:rPr>
          <w:color w:val="000000" w:themeColor="text1"/>
        </w:rPr>
        <w:t xml:space="preserve"> нарушени</w:t>
      </w:r>
      <w:r w:rsidR="00507F58">
        <w:rPr>
          <w:color w:val="000000" w:themeColor="text1"/>
        </w:rPr>
        <w:t>я</w:t>
      </w:r>
      <w:r w:rsidRPr="00121D84">
        <w:rPr>
          <w:color w:val="000000" w:themeColor="text1"/>
        </w:rPr>
        <w:t>,</w:t>
      </w:r>
    </w:p>
    <w:p w:rsidR="00304D4E" w:rsidRPr="00121D84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lastRenderedPageBreak/>
        <w:t xml:space="preserve">- по ст.8.2.3 </w:t>
      </w:r>
      <w:r w:rsidR="00984FAF" w:rsidRPr="00121D84">
        <w:rPr>
          <w:color w:val="000000" w:themeColor="text1"/>
        </w:rPr>
        <w:t xml:space="preserve">КоАП РФ </w:t>
      </w:r>
      <w:r w:rsidRPr="00121D84">
        <w:rPr>
          <w:color w:val="000000" w:themeColor="text1"/>
        </w:rPr>
        <w:t xml:space="preserve">(несоблюдение требований в области охраны окружающей среды </w:t>
      </w:r>
      <w:proofErr w:type="gramStart"/>
      <w:r w:rsidRPr="00121D84">
        <w:rPr>
          <w:color w:val="000000" w:themeColor="text1"/>
        </w:rPr>
        <w:t>при</w:t>
      </w:r>
      <w:proofErr w:type="gramEnd"/>
      <w:r w:rsidRPr="00121D84">
        <w:rPr>
          <w:color w:val="000000" w:themeColor="text1"/>
        </w:rPr>
        <w:t xml:space="preserve"> обращениями с отходами животноводства) – 5 нарушений,</w:t>
      </w:r>
    </w:p>
    <w:p w:rsidR="00304D4E" w:rsidRPr="00121D84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t xml:space="preserve">- по ст.8.7 КоАП РФ (невыполнение обязанностей по рекультивации земель) – </w:t>
      </w:r>
      <w:r w:rsidR="00507F58">
        <w:rPr>
          <w:color w:val="000000" w:themeColor="text1"/>
        </w:rPr>
        <w:t>1</w:t>
      </w:r>
      <w:r w:rsidRPr="00121D84">
        <w:rPr>
          <w:color w:val="000000" w:themeColor="text1"/>
        </w:rPr>
        <w:t xml:space="preserve"> нарушени</w:t>
      </w:r>
      <w:r w:rsidR="00507F58">
        <w:rPr>
          <w:color w:val="000000" w:themeColor="text1"/>
        </w:rPr>
        <w:t>е</w:t>
      </w:r>
      <w:r w:rsidRPr="00121D84">
        <w:rPr>
          <w:color w:val="000000" w:themeColor="text1"/>
        </w:rPr>
        <w:t>,</w:t>
      </w:r>
    </w:p>
    <w:p w:rsidR="00304D4E" w:rsidRPr="00121D84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t xml:space="preserve">- по ст. 7.1 КоАП РФ (самовольное занятие земельного участка) – </w:t>
      </w:r>
      <w:r w:rsidR="00507F58">
        <w:rPr>
          <w:color w:val="000000" w:themeColor="text1"/>
        </w:rPr>
        <w:t>9</w:t>
      </w:r>
      <w:r w:rsidRPr="00121D84">
        <w:rPr>
          <w:color w:val="000000" w:themeColor="text1"/>
        </w:rPr>
        <w:t xml:space="preserve"> нарушений,</w:t>
      </w:r>
    </w:p>
    <w:p w:rsidR="00304D4E" w:rsidRDefault="00304D4E" w:rsidP="00304D4E">
      <w:pPr>
        <w:suppressAutoHyphens/>
        <w:spacing w:after="1" w:line="280" w:lineRule="atLeast"/>
        <w:rPr>
          <w:color w:val="000000" w:themeColor="text1"/>
        </w:rPr>
      </w:pPr>
      <w:r w:rsidRPr="00121D84">
        <w:rPr>
          <w:color w:val="000000" w:themeColor="text1"/>
        </w:rPr>
        <w:t>- по ст.8.</w:t>
      </w:r>
      <w:r w:rsidR="00507F58">
        <w:rPr>
          <w:color w:val="000000" w:themeColor="text1"/>
        </w:rPr>
        <w:t>2.3</w:t>
      </w:r>
      <w:r w:rsidRPr="00121D84">
        <w:rPr>
          <w:color w:val="000000" w:themeColor="text1"/>
        </w:rPr>
        <w:t xml:space="preserve"> </w:t>
      </w:r>
      <w:r w:rsidR="00984FAF" w:rsidRPr="00121D84">
        <w:rPr>
          <w:color w:val="000000" w:themeColor="text1"/>
        </w:rPr>
        <w:t xml:space="preserve">КоАП РФ </w:t>
      </w:r>
      <w:r w:rsidRPr="00121D84">
        <w:rPr>
          <w:color w:val="000000" w:themeColor="text1"/>
        </w:rPr>
        <w:t>– 1 нарушение,</w:t>
      </w:r>
    </w:p>
    <w:p w:rsidR="00507F58" w:rsidRPr="00121D84" w:rsidRDefault="00507F58" w:rsidP="00304D4E">
      <w:pPr>
        <w:suppressAutoHyphens/>
        <w:spacing w:after="1" w:line="280" w:lineRule="atLeast"/>
        <w:rPr>
          <w:color w:val="000000" w:themeColor="text1"/>
        </w:rPr>
      </w:pPr>
      <w:r>
        <w:rPr>
          <w:color w:val="000000" w:themeColor="text1"/>
        </w:rPr>
        <w:t>- по ст. 8.8 КоАП РФ -4 нарушения</w:t>
      </w:r>
    </w:p>
    <w:p w:rsidR="00304D4E" w:rsidRDefault="00304D4E" w:rsidP="00493637">
      <w:pPr>
        <w:suppressAutoHyphens/>
        <w:spacing w:after="1" w:line="280" w:lineRule="atLeast"/>
        <w:ind w:firstLine="708"/>
      </w:pPr>
      <w:r w:rsidRPr="00121D84">
        <w:t xml:space="preserve">Вынесено всего </w:t>
      </w:r>
      <w:r w:rsidR="00874555">
        <w:t>3</w:t>
      </w:r>
      <w:r w:rsidRPr="00121D84">
        <w:t xml:space="preserve"> предостережени</w:t>
      </w:r>
      <w:r w:rsidR="00874555">
        <w:t>я</w:t>
      </w:r>
      <w:r w:rsidRPr="00121D84">
        <w:t xml:space="preserve"> о недопустимости нарушения обязательных требований. </w:t>
      </w:r>
    </w:p>
    <w:p w:rsidR="00507F58" w:rsidRPr="00493637" w:rsidRDefault="00507F58" w:rsidP="00493637">
      <w:pPr>
        <w:suppressAutoHyphens/>
        <w:spacing w:after="1" w:line="280" w:lineRule="atLeast"/>
        <w:ind w:firstLine="708"/>
      </w:pPr>
      <w:r>
        <w:t>Также в рамках профилактической работы проводилось информирование и консультирование граждан и организаций.</w:t>
      </w:r>
    </w:p>
    <w:p w:rsidR="00121D84" w:rsidRPr="008314A0" w:rsidRDefault="005A5E9E" w:rsidP="00C914D0">
      <w:pPr>
        <w:rPr>
          <w:szCs w:val="28"/>
        </w:rPr>
      </w:pPr>
      <w:r>
        <w:rPr>
          <w:szCs w:val="28"/>
        </w:rPr>
        <w:t>В 2024</w:t>
      </w:r>
      <w:r w:rsidR="00121D84">
        <w:rPr>
          <w:szCs w:val="28"/>
        </w:rPr>
        <w:t xml:space="preserve"> году профилактические мероприятия будут направлены на предупреждение нарушений земельного законодательства, связанных с распашкой пастбищ, незаконной утилизацией отходов производства и потребления, самовольное занятие земельного участка.</w:t>
      </w:r>
    </w:p>
    <w:p w:rsidR="00C914D0" w:rsidRPr="00802A67" w:rsidRDefault="00C914D0" w:rsidP="00C914D0">
      <w:pPr>
        <w:autoSpaceDE w:val="0"/>
        <w:autoSpaceDN w:val="0"/>
        <w:adjustRightInd w:val="0"/>
        <w:ind w:firstLine="709"/>
        <w:rPr>
          <w:szCs w:val="28"/>
        </w:rPr>
      </w:pPr>
    </w:p>
    <w:p w:rsidR="00C914D0" w:rsidRPr="000222CC" w:rsidRDefault="00321D1A" w:rsidP="00C914D0">
      <w:pPr>
        <w:autoSpaceDE w:val="0"/>
        <w:autoSpaceDN w:val="0"/>
        <w:adjustRightInd w:val="0"/>
        <w:ind w:firstLine="709"/>
        <w:jc w:val="center"/>
        <w:outlineLvl w:val="1"/>
        <w:rPr>
          <w:bCs/>
          <w:szCs w:val="28"/>
        </w:rPr>
      </w:pPr>
      <w:bookmarkStart w:id="2" w:name="Par175"/>
      <w:bookmarkEnd w:id="2"/>
      <w:r w:rsidRPr="000222CC">
        <w:rPr>
          <w:szCs w:val="28"/>
          <w:lang w:val="en-US"/>
        </w:rPr>
        <w:t>III</w:t>
      </w:r>
      <w:r w:rsidR="00C914D0" w:rsidRPr="000222CC">
        <w:rPr>
          <w:bCs/>
          <w:szCs w:val="28"/>
        </w:rPr>
        <w:t>. Цели и задачи реализации программы профилактики</w:t>
      </w:r>
    </w:p>
    <w:p w:rsidR="00C914D0" w:rsidRPr="000222CC" w:rsidRDefault="00C914D0" w:rsidP="00C914D0">
      <w:pPr>
        <w:autoSpaceDE w:val="0"/>
        <w:autoSpaceDN w:val="0"/>
        <w:adjustRightInd w:val="0"/>
        <w:rPr>
          <w:szCs w:val="28"/>
        </w:rPr>
      </w:pPr>
    </w:p>
    <w:p w:rsidR="00C914D0" w:rsidRPr="000222CC" w:rsidRDefault="00C914D0" w:rsidP="00C914D0">
      <w:pPr>
        <w:autoSpaceDE w:val="0"/>
        <w:autoSpaceDN w:val="0"/>
        <w:adjustRightInd w:val="0"/>
        <w:ind w:firstLine="709"/>
        <w:outlineLvl w:val="2"/>
        <w:rPr>
          <w:bCs/>
          <w:szCs w:val="28"/>
        </w:rPr>
      </w:pPr>
      <w:r w:rsidRPr="000222CC">
        <w:rPr>
          <w:bCs/>
          <w:szCs w:val="28"/>
        </w:rPr>
        <w:t>Основными целями Программы профилактики являются:</w:t>
      </w:r>
    </w:p>
    <w:p w:rsidR="00C914D0" w:rsidRDefault="00C914D0" w:rsidP="00C914D0">
      <w:pPr>
        <w:autoSpaceDE w:val="0"/>
        <w:autoSpaceDN w:val="0"/>
        <w:adjustRightInd w:val="0"/>
        <w:ind w:firstLine="709"/>
        <w:outlineLvl w:val="2"/>
        <w:rPr>
          <w:b/>
          <w:bCs/>
          <w:szCs w:val="28"/>
        </w:rPr>
      </w:pPr>
    </w:p>
    <w:p w:rsidR="00C914D0" w:rsidRPr="008154C2" w:rsidRDefault="00C914D0" w:rsidP="00C914D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szCs w:val="28"/>
        </w:rPr>
      </w:pPr>
      <w:r>
        <w:rPr>
          <w:szCs w:val="28"/>
        </w:rPr>
        <w:t>С</w:t>
      </w:r>
      <w:r w:rsidRPr="008154C2">
        <w:rPr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C914D0" w:rsidRPr="008154C2" w:rsidRDefault="00C914D0" w:rsidP="00C914D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bCs/>
          <w:szCs w:val="28"/>
        </w:rPr>
      </w:pPr>
      <w:r>
        <w:rPr>
          <w:szCs w:val="28"/>
        </w:rPr>
        <w:t>У</w:t>
      </w:r>
      <w:r w:rsidRPr="008154C2">
        <w:rPr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bCs/>
          <w:szCs w:val="28"/>
        </w:rPr>
        <w:t xml:space="preserve"> </w:t>
      </w:r>
    </w:p>
    <w:p w:rsidR="00C914D0" w:rsidRPr="008154C2" w:rsidRDefault="00C914D0" w:rsidP="00C914D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bCs/>
          <w:szCs w:val="28"/>
        </w:rPr>
      </w:pPr>
      <w:r>
        <w:rPr>
          <w:szCs w:val="28"/>
        </w:rPr>
        <w:t>С</w:t>
      </w:r>
      <w:r w:rsidRPr="008154C2">
        <w:rPr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14D0" w:rsidRPr="008154C2" w:rsidRDefault="00C914D0" w:rsidP="00C914D0">
      <w:pPr>
        <w:pStyle w:val="a7"/>
        <w:autoSpaceDE w:val="0"/>
        <w:autoSpaceDN w:val="0"/>
        <w:adjustRightInd w:val="0"/>
        <w:ind w:left="709"/>
        <w:outlineLvl w:val="2"/>
        <w:rPr>
          <w:bCs/>
          <w:szCs w:val="28"/>
        </w:rPr>
      </w:pPr>
    </w:p>
    <w:p w:rsidR="00C914D0" w:rsidRPr="000222CC" w:rsidRDefault="00C914D0" w:rsidP="000222CC">
      <w:pPr>
        <w:autoSpaceDE w:val="0"/>
        <w:autoSpaceDN w:val="0"/>
        <w:adjustRightInd w:val="0"/>
        <w:spacing w:line="240" w:lineRule="exact"/>
        <w:ind w:firstLine="709"/>
        <w:outlineLvl w:val="2"/>
        <w:rPr>
          <w:bCs/>
          <w:szCs w:val="28"/>
        </w:rPr>
      </w:pPr>
      <w:r w:rsidRPr="000222CC">
        <w:rPr>
          <w:bCs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914D0" w:rsidRPr="008154C2" w:rsidRDefault="00C914D0" w:rsidP="00C914D0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szCs w:val="28"/>
        </w:rPr>
      </w:pPr>
      <w:r>
        <w:rPr>
          <w:szCs w:val="28"/>
        </w:rPr>
        <w:t>У</w:t>
      </w:r>
      <w:r w:rsidRPr="008154C2">
        <w:rPr>
          <w:szCs w:val="28"/>
        </w:rPr>
        <w:t xml:space="preserve">крепление </w:t>
      </w:r>
      <w:proofErr w:type="gramStart"/>
      <w:r w:rsidRPr="008154C2">
        <w:rPr>
          <w:szCs w:val="28"/>
        </w:rPr>
        <w:t>системы профилактики нарушений рисков причинения</w:t>
      </w:r>
      <w:proofErr w:type="gramEnd"/>
      <w:r w:rsidRPr="008154C2">
        <w:rPr>
          <w:szCs w:val="28"/>
        </w:rPr>
        <w:t xml:space="preserve"> вреда (ущерба) охраняемым законом ценностям;</w:t>
      </w:r>
    </w:p>
    <w:p w:rsidR="00C914D0" w:rsidRPr="008154C2" w:rsidRDefault="00C914D0" w:rsidP="00C914D0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szCs w:val="28"/>
        </w:rPr>
      </w:pPr>
      <w:r>
        <w:rPr>
          <w:iCs/>
          <w:szCs w:val="28"/>
        </w:rPr>
        <w:t>П</w:t>
      </w:r>
      <w:r w:rsidRPr="008154C2">
        <w:rPr>
          <w:iCs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914D0" w:rsidRPr="008154C2" w:rsidRDefault="00C914D0" w:rsidP="00C914D0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szCs w:val="28"/>
        </w:rPr>
      </w:pPr>
      <w:r>
        <w:rPr>
          <w:szCs w:val="28"/>
        </w:rPr>
        <w:t>О</w:t>
      </w:r>
      <w:r w:rsidRPr="008154C2">
        <w:rPr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914D0" w:rsidRPr="008154C2" w:rsidRDefault="00C914D0" w:rsidP="00C914D0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szCs w:val="28"/>
        </w:rPr>
      </w:pPr>
      <w:r>
        <w:rPr>
          <w:szCs w:val="28"/>
        </w:rPr>
        <w:t>В</w:t>
      </w:r>
      <w:r w:rsidRPr="008154C2">
        <w:rPr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914D0" w:rsidRPr="00D267B0" w:rsidRDefault="00C914D0" w:rsidP="00C914D0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220"/>
        <w:ind w:left="0" w:firstLine="709"/>
        <w:rPr>
          <w:szCs w:val="28"/>
        </w:rPr>
      </w:pPr>
      <w:r>
        <w:rPr>
          <w:szCs w:val="28"/>
        </w:rPr>
        <w:lastRenderedPageBreak/>
        <w:t>О</w:t>
      </w:r>
      <w:r w:rsidRPr="008154C2">
        <w:rPr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Cs w:val="28"/>
        </w:rPr>
        <w:t>контролируемым лицам уровней риска.</w:t>
      </w:r>
    </w:p>
    <w:p w:rsidR="00C914D0" w:rsidRPr="000222CC" w:rsidRDefault="00321D1A" w:rsidP="000222CC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Cs/>
          <w:szCs w:val="28"/>
        </w:rPr>
      </w:pPr>
      <w:r w:rsidRPr="000222CC">
        <w:rPr>
          <w:szCs w:val="28"/>
          <w:lang w:val="en-US"/>
        </w:rPr>
        <w:t>I</w:t>
      </w:r>
      <w:r w:rsidRPr="000222CC">
        <w:rPr>
          <w:bCs/>
          <w:szCs w:val="28"/>
          <w:lang w:val="en-US"/>
        </w:rPr>
        <w:t>V</w:t>
      </w:r>
      <w:r w:rsidR="00C914D0" w:rsidRPr="000222CC">
        <w:rPr>
          <w:bCs/>
          <w:szCs w:val="28"/>
        </w:rPr>
        <w:t>. Перечень профилактических мероприятий, сроки (периодичность) их проведения</w:t>
      </w:r>
    </w:p>
    <w:p w:rsidR="00C914D0" w:rsidRDefault="00C914D0" w:rsidP="00C914D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</w:p>
    <w:tbl>
      <w:tblPr>
        <w:tblW w:w="99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5"/>
        <w:gridCol w:w="2836"/>
        <w:gridCol w:w="2977"/>
      </w:tblGrid>
      <w:tr w:rsidR="00C914D0" w:rsidRPr="00720002" w:rsidTr="000222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E65317" w:rsidRDefault="00C914D0" w:rsidP="00DE729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E65317" w:rsidRDefault="00C914D0" w:rsidP="006B3DB6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E65317" w:rsidRDefault="00C914D0" w:rsidP="006B3DB6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E65317" w:rsidRDefault="00B65A89" w:rsidP="00B65A89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Отраслевой (функциональный орган администрации Левокумского муниципального округа Ставропольского края</w:t>
            </w:r>
            <w:r w:rsidR="00C914D0" w:rsidRPr="00E65317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ый</w:t>
            </w:r>
            <w:r w:rsidR="00C914D0" w:rsidRPr="00E65317">
              <w:rPr>
                <w:iCs/>
                <w:sz w:val="24"/>
                <w:szCs w:val="24"/>
              </w:rPr>
              <w:t xml:space="preserve"> за реализацию</w:t>
            </w:r>
            <w:proofErr w:type="gramEnd"/>
          </w:p>
        </w:tc>
      </w:tr>
      <w:tr w:rsidR="00C914D0" w:rsidRPr="00720002" w:rsidTr="000222CC">
        <w:tc>
          <w:tcPr>
            <w:tcW w:w="629" w:type="dxa"/>
            <w:tcBorders>
              <w:top w:val="single" w:sz="4" w:space="0" w:color="auto"/>
            </w:tcBorders>
          </w:tcPr>
          <w:p w:rsidR="00C914D0" w:rsidRPr="00D267B0" w:rsidRDefault="0007346D" w:rsidP="0007346D">
            <w:pPr>
              <w:tabs>
                <w:tab w:val="left" w:pos="-142"/>
              </w:tabs>
              <w:autoSpaceDE w:val="0"/>
              <w:autoSpaceDN w:val="0"/>
              <w:adjustRightInd w:val="0"/>
              <w:ind w:left="-315" w:right="-204" w:firstLine="1035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C914D0" w:rsidRPr="00D267B0" w:rsidRDefault="00551870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914D0" w:rsidRPr="00D267B0">
              <w:rPr>
                <w:sz w:val="24"/>
                <w:szCs w:val="24"/>
              </w:rPr>
              <w:t>нформирование</w:t>
            </w:r>
            <w:r w:rsidR="00DF4D66">
              <w:rPr>
                <w:sz w:val="24"/>
                <w:szCs w:val="24"/>
              </w:rPr>
              <w:t xml:space="preserve"> контролируемых лиц о проведении разъяснительной работы в средствах массовой информации и иными способами. В случае изменения обязательных требований, подготовка и распространение комментариев о содержании новых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C914D0" w:rsidRPr="009172B4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п</w:t>
            </w:r>
            <w:proofErr w:type="gramEnd"/>
            <w:r w:rsidR="00DF4D66">
              <w:rPr>
                <w:iCs/>
                <w:sz w:val="24"/>
                <w:szCs w:val="24"/>
              </w:rPr>
              <w:t>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14D0" w:rsidRDefault="000222CC" w:rsidP="0007346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C914D0">
              <w:rPr>
                <w:iCs/>
                <w:sz w:val="24"/>
                <w:szCs w:val="24"/>
              </w:rPr>
              <w:t>тдел имущественных и земельных отношений администрации Левокумского муниципального округа Ставропольского края</w:t>
            </w:r>
          </w:p>
          <w:p w:rsidR="000222CC" w:rsidRPr="006E07E8" w:rsidRDefault="000222CC" w:rsidP="0007346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контрольный орган</w:t>
            </w:r>
          </w:p>
        </w:tc>
      </w:tr>
      <w:tr w:rsidR="00C914D0" w:rsidRPr="00720002" w:rsidTr="000222CC">
        <w:tc>
          <w:tcPr>
            <w:tcW w:w="629" w:type="dxa"/>
          </w:tcPr>
          <w:p w:rsidR="00C914D0" w:rsidRPr="00D267B0" w:rsidRDefault="0007346D" w:rsidP="0007346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C914D0" w:rsidRPr="00D267B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C914D0" w:rsidRPr="00D267B0" w:rsidRDefault="0007346D" w:rsidP="0007346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267B0">
              <w:rPr>
                <w:sz w:val="24"/>
                <w:szCs w:val="24"/>
              </w:rPr>
              <w:t>онсультирование</w:t>
            </w:r>
            <w:r>
              <w:rPr>
                <w:sz w:val="24"/>
                <w:szCs w:val="24"/>
              </w:rPr>
              <w:t xml:space="preserve"> по обращениям контролируемых лиц и их представителей  по вопросам, связанным с организацией и осуществлением муниципального земельного контроля </w:t>
            </w:r>
          </w:p>
        </w:tc>
        <w:tc>
          <w:tcPr>
            <w:tcW w:w="2836" w:type="dxa"/>
          </w:tcPr>
          <w:p w:rsidR="0007346D" w:rsidRDefault="000222CC" w:rsidP="0007346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7346D" w:rsidRPr="00924243">
              <w:rPr>
                <w:sz w:val="24"/>
                <w:szCs w:val="24"/>
              </w:rPr>
              <w:t xml:space="preserve">о </w:t>
            </w:r>
            <w:r w:rsidR="0007346D">
              <w:rPr>
                <w:sz w:val="24"/>
                <w:szCs w:val="24"/>
              </w:rPr>
              <w:t>мере поступления обращения</w:t>
            </w:r>
          </w:p>
          <w:p w:rsidR="00C914D0" w:rsidRPr="00480289" w:rsidRDefault="00C914D0" w:rsidP="0007346D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914D0" w:rsidRPr="00D267B0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C914D0" w:rsidRPr="00D267B0">
              <w:rPr>
                <w:iCs/>
                <w:sz w:val="24"/>
                <w:szCs w:val="24"/>
              </w:rPr>
              <w:t>тдел имущественных и земельных отношений</w:t>
            </w:r>
          </w:p>
          <w:p w:rsidR="00C914D0" w:rsidRDefault="00C914D0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 w:rsidRPr="00D267B0">
              <w:rPr>
                <w:iCs/>
                <w:sz w:val="24"/>
                <w:szCs w:val="24"/>
              </w:rPr>
              <w:t>администрации Левокумского муниципального округа Ставропольского края</w:t>
            </w:r>
          </w:p>
          <w:p w:rsidR="000222CC" w:rsidRPr="006E07E8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контрольный орган</w:t>
            </w:r>
          </w:p>
        </w:tc>
      </w:tr>
      <w:tr w:rsidR="00C914D0" w:rsidRPr="00720002" w:rsidTr="000222CC">
        <w:tc>
          <w:tcPr>
            <w:tcW w:w="629" w:type="dxa"/>
          </w:tcPr>
          <w:p w:rsidR="00C914D0" w:rsidRPr="00D267B0" w:rsidRDefault="0007346D" w:rsidP="0007346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C914D0" w:rsidRPr="00D267B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07346D" w:rsidRPr="00D267B0" w:rsidRDefault="0007346D" w:rsidP="000734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  <w:p w:rsidR="00C914D0" w:rsidRPr="00D267B0" w:rsidRDefault="00C914D0" w:rsidP="00DF4D6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07346D" w:rsidRPr="00924243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="0007346D">
              <w:rPr>
                <w:iCs/>
                <w:sz w:val="24"/>
                <w:szCs w:val="24"/>
              </w:rPr>
              <w:t xml:space="preserve"> случае получения сведений о готовящихся или возможных нарушениях обязательных требований, а также о непосредственных </w:t>
            </w:r>
            <w:r w:rsidR="0007346D">
              <w:rPr>
                <w:iCs/>
                <w:sz w:val="24"/>
                <w:szCs w:val="24"/>
              </w:rPr>
              <w:lastRenderedPageBreak/>
              <w:t>нарушениях обязательных требований</w:t>
            </w:r>
          </w:p>
        </w:tc>
        <w:tc>
          <w:tcPr>
            <w:tcW w:w="2977" w:type="dxa"/>
          </w:tcPr>
          <w:p w:rsidR="00C914D0" w:rsidRPr="006E07E8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о</w:t>
            </w:r>
            <w:r w:rsidR="00C914D0">
              <w:rPr>
                <w:iCs/>
                <w:sz w:val="24"/>
                <w:szCs w:val="24"/>
              </w:rPr>
              <w:t>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 w:rsidR="00C914D0" w:rsidRPr="00720002" w:rsidTr="000222CC">
        <w:tc>
          <w:tcPr>
            <w:tcW w:w="629" w:type="dxa"/>
          </w:tcPr>
          <w:p w:rsidR="00C914D0" w:rsidRPr="00D267B0" w:rsidRDefault="0007346D" w:rsidP="0007346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="00C914D0" w:rsidRPr="00D267B0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C914D0" w:rsidRPr="00D267B0" w:rsidRDefault="00551870" w:rsidP="00DF4D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914D0" w:rsidRPr="00D267B0">
              <w:rPr>
                <w:sz w:val="24"/>
                <w:szCs w:val="24"/>
              </w:rPr>
              <w:t>рофилактический визит</w:t>
            </w:r>
            <w:r>
              <w:rPr>
                <w:sz w:val="24"/>
                <w:szCs w:val="24"/>
              </w:rPr>
              <w:t xml:space="preserve"> в отношении контролируемых лиц</w:t>
            </w:r>
          </w:p>
        </w:tc>
        <w:tc>
          <w:tcPr>
            <w:tcW w:w="2836" w:type="dxa"/>
            <w:vAlign w:val="center"/>
          </w:tcPr>
          <w:p w:rsidR="00C914D0" w:rsidRPr="00840098" w:rsidRDefault="000222CC" w:rsidP="00B65A8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="00551870">
              <w:rPr>
                <w:iCs/>
                <w:sz w:val="24"/>
                <w:szCs w:val="24"/>
              </w:rPr>
              <w:t xml:space="preserve">о мере необходимости.    Срок определяется </w:t>
            </w:r>
            <w:r w:rsidR="00B65A89">
              <w:rPr>
                <w:iCs/>
                <w:sz w:val="24"/>
                <w:szCs w:val="24"/>
              </w:rPr>
              <w:t>должностным лицом контрольного органа</w:t>
            </w:r>
            <w:r w:rsidR="00551870">
              <w:rPr>
                <w:iCs/>
                <w:sz w:val="24"/>
                <w:szCs w:val="24"/>
              </w:rPr>
              <w:t xml:space="preserve"> самостоятельно и не должен превышать 1 рабочего дня. </w:t>
            </w:r>
            <w:r w:rsidR="0007346D" w:rsidRPr="00840098">
              <w:rPr>
                <w:sz w:val="24"/>
                <w:szCs w:val="24"/>
              </w:rPr>
              <w:t>Контрольный орган обязан предложить контролируемым лицам, приступающим к осуществлению деятельности, проведение обязательного профилактического визита не позднее чем в течение одного года с момента начала такой деятельности.</w:t>
            </w:r>
          </w:p>
        </w:tc>
        <w:tc>
          <w:tcPr>
            <w:tcW w:w="2977" w:type="dxa"/>
          </w:tcPr>
          <w:p w:rsidR="00C914D0" w:rsidRPr="006E07E8" w:rsidRDefault="000222CC" w:rsidP="00DF4D66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C914D0">
              <w:rPr>
                <w:iCs/>
                <w:sz w:val="24"/>
                <w:szCs w:val="24"/>
              </w:rPr>
              <w:t>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</w:tbl>
    <w:p w:rsidR="00C914D0" w:rsidRPr="00480289" w:rsidRDefault="00C914D0" w:rsidP="003523A5">
      <w:pPr>
        <w:pStyle w:val="a7"/>
        <w:widowControl w:val="0"/>
        <w:tabs>
          <w:tab w:val="left" w:pos="709"/>
        </w:tabs>
        <w:ind w:left="0" w:firstLine="708"/>
        <w:rPr>
          <w:szCs w:val="28"/>
        </w:rPr>
      </w:pPr>
      <w:r>
        <w:rPr>
          <w:szCs w:val="28"/>
        </w:rPr>
        <w:t xml:space="preserve">1. </w:t>
      </w:r>
      <w:proofErr w:type="gramStart"/>
      <w:r w:rsidRPr="00480289">
        <w:rPr>
          <w:szCs w:val="28"/>
        </w:rPr>
        <w:t xml:space="preserve">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r w:rsidR="00B65A89">
        <w:rPr>
          <w:szCs w:val="28"/>
        </w:rPr>
        <w:t>администрации Левокумского муниципального округа Ставропольского края</w:t>
      </w:r>
      <w:r w:rsidRPr="00480289">
        <w:rPr>
          <w:szCs w:val="28"/>
        </w:rPr>
        <w:t xml:space="preserve"> в</w:t>
      </w:r>
      <w:r w:rsidR="000222CC">
        <w:rPr>
          <w:szCs w:val="28"/>
        </w:rPr>
        <w:t xml:space="preserve"> информационно</w:t>
      </w:r>
      <w:r w:rsidR="00986305">
        <w:rPr>
          <w:szCs w:val="28"/>
        </w:rPr>
        <w:t xml:space="preserve"> </w:t>
      </w:r>
      <w:r w:rsidR="000222CC">
        <w:rPr>
          <w:szCs w:val="28"/>
        </w:rPr>
        <w:t>- телекоммуникационной</w:t>
      </w:r>
      <w:r w:rsidRPr="00480289">
        <w:rPr>
          <w:szCs w:val="28"/>
        </w:rPr>
        <w:t xml:space="preserve"> сети «Интернет»</w:t>
      </w:r>
      <w:r w:rsidR="000222CC">
        <w:rPr>
          <w:szCs w:val="28"/>
        </w:rPr>
        <w:t xml:space="preserve"> (далее - сеть «Интернет»)</w:t>
      </w:r>
      <w:r w:rsidRPr="00480289">
        <w:rPr>
          <w:szCs w:val="28"/>
        </w:rPr>
        <w:t>, в средствах массовой информации и в иных формах</w:t>
      </w:r>
      <w:r w:rsidRPr="00480289">
        <w:rPr>
          <w:i/>
          <w:szCs w:val="28"/>
        </w:rPr>
        <w:t>.</w:t>
      </w:r>
      <w:proofErr w:type="gramEnd"/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Размещенные сведения поддерживаются в актуальном состоянии и обновляются в срок не позднее 5 рабочих дней с момента их изменения.</w:t>
      </w:r>
    </w:p>
    <w:p w:rsidR="00C914D0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Должностные лица, ответственные з</w:t>
      </w:r>
      <w:r>
        <w:rPr>
          <w:szCs w:val="28"/>
        </w:rPr>
        <w:t xml:space="preserve">а </w:t>
      </w:r>
      <w:r w:rsidR="00B65A89">
        <w:rPr>
          <w:szCs w:val="28"/>
        </w:rPr>
        <w:t>предоставление</w:t>
      </w:r>
      <w:r>
        <w:rPr>
          <w:szCs w:val="28"/>
        </w:rPr>
        <w:t xml:space="preserve"> информации</w:t>
      </w:r>
      <w:r w:rsidR="00B65A89">
        <w:rPr>
          <w:szCs w:val="28"/>
        </w:rPr>
        <w:t xml:space="preserve"> для размещения</w:t>
      </w:r>
      <w:r w:rsidRPr="00480289">
        <w:rPr>
          <w:szCs w:val="28"/>
        </w:rPr>
        <w:t>, определяются приказом контрольного органа.</w:t>
      </w:r>
    </w:p>
    <w:p w:rsidR="00C914D0" w:rsidRPr="00480289" w:rsidRDefault="00C914D0" w:rsidP="0007346D">
      <w:pPr>
        <w:autoSpaceDE w:val="0"/>
        <w:autoSpaceDN w:val="0"/>
        <w:adjustRightInd w:val="0"/>
        <w:ind w:firstLine="0"/>
        <w:outlineLvl w:val="1"/>
        <w:rPr>
          <w:bCs/>
          <w:i/>
          <w:szCs w:val="28"/>
        </w:rPr>
      </w:pPr>
    </w:p>
    <w:p w:rsidR="00C914D0" w:rsidRPr="00480289" w:rsidRDefault="0007346D" w:rsidP="00C914D0">
      <w:pPr>
        <w:pStyle w:val="a7"/>
        <w:widowControl w:val="0"/>
        <w:ind w:left="0" w:firstLine="360"/>
        <w:rPr>
          <w:szCs w:val="28"/>
        </w:rPr>
      </w:pPr>
      <w:r>
        <w:rPr>
          <w:szCs w:val="28"/>
        </w:rPr>
        <w:t>2</w:t>
      </w:r>
      <w:r w:rsidR="00C914D0">
        <w:rPr>
          <w:szCs w:val="28"/>
        </w:rPr>
        <w:t xml:space="preserve">. </w:t>
      </w:r>
      <w:r w:rsidR="00C914D0" w:rsidRPr="00480289">
        <w:rPr>
          <w:szCs w:val="28"/>
        </w:rPr>
        <w:t xml:space="preserve">Консультирование контролируемых лиц и их представителей осуществляется </w:t>
      </w:r>
      <w:r w:rsidR="00B65A89" w:rsidRPr="00480289">
        <w:rPr>
          <w:szCs w:val="28"/>
        </w:rPr>
        <w:t>должностным лиц</w:t>
      </w:r>
      <w:r w:rsidR="002813F1">
        <w:rPr>
          <w:szCs w:val="28"/>
        </w:rPr>
        <w:t>о</w:t>
      </w:r>
      <w:r w:rsidR="00B65A89" w:rsidRPr="00480289">
        <w:rPr>
          <w:szCs w:val="28"/>
        </w:rPr>
        <w:t>м контрольного органа</w:t>
      </w:r>
      <w:r w:rsidR="00C914D0" w:rsidRPr="00480289">
        <w:rPr>
          <w:szCs w:val="28"/>
        </w:rPr>
        <w:t>, по обращениям контролируемых лиц и их представителей по вопросам, связанным с организацией и осуществлением муниципального контроля</w:t>
      </w:r>
      <w:r w:rsidR="00C914D0">
        <w:rPr>
          <w:szCs w:val="28"/>
        </w:rPr>
        <w:t>.</w:t>
      </w:r>
    </w:p>
    <w:p w:rsidR="00C914D0" w:rsidRPr="00480289" w:rsidRDefault="00C914D0" w:rsidP="006B3DB6">
      <w:pPr>
        <w:widowControl w:val="0"/>
        <w:rPr>
          <w:szCs w:val="28"/>
        </w:rPr>
      </w:pPr>
      <w:r w:rsidRPr="00480289">
        <w:rPr>
          <w:szCs w:val="28"/>
        </w:rPr>
        <w:t>Консультирование осуществляется без взимания платы.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Консультирование может осуществляться </w:t>
      </w:r>
      <w:r w:rsidR="002813F1" w:rsidRPr="00480289">
        <w:rPr>
          <w:szCs w:val="28"/>
        </w:rPr>
        <w:t>должностным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>м контрольного органа</w:t>
      </w:r>
      <w:r w:rsidRPr="00480289">
        <w:rPr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Время консультирования не должно превышать 15 минут.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Личный прием граждан проводится руководителем контрольного органа. 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Информация о месте приема, а также об установленных для приема </w:t>
      </w:r>
      <w:r w:rsidRPr="00480289">
        <w:rPr>
          <w:szCs w:val="28"/>
        </w:rPr>
        <w:lastRenderedPageBreak/>
        <w:t xml:space="preserve">днях и часах размещается на официальном сайте </w:t>
      </w:r>
      <w:r w:rsidR="002813F1">
        <w:rPr>
          <w:szCs w:val="28"/>
        </w:rPr>
        <w:t>администрации Левокумского муниципального округа Ставропольского края</w:t>
      </w:r>
      <w:r w:rsidR="002813F1" w:rsidRPr="00480289">
        <w:rPr>
          <w:szCs w:val="28"/>
        </w:rPr>
        <w:t xml:space="preserve"> в сети «Интернет»</w:t>
      </w:r>
      <w:r w:rsidRPr="00480289">
        <w:rPr>
          <w:szCs w:val="28"/>
        </w:rPr>
        <w:t>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Консультирование осуществляется по следующим вопросам: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1) организация и осуществление муниципального контроля;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2) порядок осущес</w:t>
      </w:r>
      <w:r>
        <w:rPr>
          <w:szCs w:val="28"/>
        </w:rPr>
        <w:t>твления контрольных мероприятий</w:t>
      </w:r>
      <w:r w:rsidRPr="00480289">
        <w:rPr>
          <w:szCs w:val="28"/>
        </w:rPr>
        <w:t>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3) обязательные требования;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4) требования, содержащиеся в разрешительных документах; 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Консультирование в письменной форме осуществляется </w:t>
      </w:r>
      <w:r w:rsidR="002813F1" w:rsidRPr="00480289">
        <w:rPr>
          <w:szCs w:val="28"/>
        </w:rPr>
        <w:t>должностным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>м контрольного органа</w:t>
      </w:r>
      <w:r w:rsidRPr="00480289">
        <w:rPr>
          <w:szCs w:val="28"/>
        </w:rPr>
        <w:t xml:space="preserve"> в сроки, установленные Ф</w:t>
      </w:r>
      <w:r>
        <w:rPr>
          <w:szCs w:val="28"/>
        </w:rPr>
        <w:t>едеральным законом от 02 мая 2006 года</w:t>
      </w:r>
      <w:r w:rsidRPr="00480289">
        <w:rPr>
          <w:szCs w:val="28"/>
        </w:rPr>
        <w:t xml:space="preserve"> № 59-ФЗ «О порядке рассмотрения обращений граждан Российской Федерации», в следующих случаях: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2) за время консультирования предоставить ответ на поставленные вопросы невозможно;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Если поставленные во время консультирования вопросы не </w:t>
      </w:r>
      <w:proofErr w:type="gramStart"/>
      <w:r w:rsidRPr="00480289">
        <w:rPr>
          <w:szCs w:val="28"/>
        </w:rPr>
        <w:t>относятся к осуществляемому виду муниципального контроля даются</w:t>
      </w:r>
      <w:proofErr w:type="gramEnd"/>
      <w:r w:rsidRPr="00480289">
        <w:rPr>
          <w:szCs w:val="28"/>
        </w:rPr>
        <w:t xml:space="preserve">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914D0" w:rsidRDefault="00C914D0" w:rsidP="00C914D0">
      <w:pPr>
        <w:widowControl w:val="0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 w:rsidRPr="00480289">
        <w:rPr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2813F1">
        <w:rPr>
          <w:szCs w:val="28"/>
        </w:rPr>
        <w:t xml:space="preserve">администрации Левокумского муниципального округа Ставропольского края </w:t>
      </w:r>
      <w:r w:rsidR="002813F1">
        <w:rPr>
          <w:szCs w:val="28"/>
        </w:rPr>
        <w:lastRenderedPageBreak/>
        <w:t>в сети «Интернет»</w:t>
      </w:r>
      <w:r w:rsidRPr="00480289">
        <w:rPr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7346D" w:rsidRDefault="0007346D" w:rsidP="00C914D0">
      <w:pPr>
        <w:widowControl w:val="0"/>
        <w:rPr>
          <w:szCs w:val="28"/>
        </w:rPr>
      </w:pPr>
    </w:p>
    <w:p w:rsidR="0007346D" w:rsidRPr="00480289" w:rsidRDefault="0007346D" w:rsidP="0007346D">
      <w:pPr>
        <w:pStyle w:val="a7"/>
        <w:widowControl w:val="0"/>
        <w:ind w:left="0" w:firstLine="708"/>
        <w:rPr>
          <w:szCs w:val="28"/>
        </w:rPr>
      </w:pPr>
      <w:r>
        <w:rPr>
          <w:szCs w:val="28"/>
        </w:rPr>
        <w:t xml:space="preserve">3. </w:t>
      </w:r>
      <w:r w:rsidRPr="00480289">
        <w:rPr>
          <w:szCs w:val="28"/>
        </w:rPr>
        <w:t xml:space="preserve">Предостережение о недопустимости нарушения обязательных требований объявляется контролируемому лицу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</w:t>
      </w:r>
      <w:r w:rsidR="002813F1" w:rsidRPr="00480289">
        <w:rPr>
          <w:szCs w:val="28"/>
        </w:rPr>
        <w:t>м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</w:r>
    </w:p>
    <w:p w:rsidR="0007346D" w:rsidRPr="00480289" w:rsidRDefault="0007346D" w:rsidP="0007346D">
      <w:pPr>
        <w:widowControl w:val="0"/>
        <w:ind w:firstLine="709"/>
        <w:rPr>
          <w:szCs w:val="28"/>
        </w:rPr>
      </w:pPr>
      <w:r w:rsidRPr="00480289">
        <w:rPr>
          <w:szCs w:val="28"/>
        </w:rPr>
        <w:t>Предостережение оформляется в форме электронного документа или в письменной форме</w:t>
      </w:r>
      <w:r>
        <w:rPr>
          <w:szCs w:val="28"/>
        </w:rPr>
        <w:t>.</w:t>
      </w:r>
    </w:p>
    <w:p w:rsidR="0007346D" w:rsidRPr="00480289" w:rsidRDefault="0007346D" w:rsidP="0007346D">
      <w:pPr>
        <w:widowControl w:val="0"/>
        <w:ind w:firstLine="709"/>
        <w:rPr>
          <w:szCs w:val="28"/>
        </w:rPr>
      </w:pPr>
      <w:r w:rsidRPr="00480289">
        <w:rPr>
          <w:szCs w:val="28"/>
        </w:rPr>
        <w:t>Объявленное предостережение направляется в течение 3</w:t>
      </w:r>
      <w:r>
        <w:rPr>
          <w:szCs w:val="28"/>
        </w:rPr>
        <w:t>-х</w:t>
      </w:r>
      <w:r w:rsidRPr="00480289">
        <w:rPr>
          <w:szCs w:val="28"/>
        </w:rPr>
        <w:t xml:space="preserve"> рабочих дней с момента объявления.</w:t>
      </w:r>
    </w:p>
    <w:p w:rsidR="0007346D" w:rsidRPr="00480289" w:rsidRDefault="002813F1" w:rsidP="0007346D">
      <w:pPr>
        <w:widowControl w:val="0"/>
        <w:rPr>
          <w:szCs w:val="28"/>
        </w:rPr>
      </w:pPr>
      <w:r>
        <w:rPr>
          <w:szCs w:val="28"/>
        </w:rPr>
        <w:t>Д</w:t>
      </w:r>
      <w:r w:rsidRPr="00480289">
        <w:rPr>
          <w:szCs w:val="28"/>
        </w:rPr>
        <w:t>олжностн</w:t>
      </w:r>
      <w:r>
        <w:rPr>
          <w:szCs w:val="28"/>
        </w:rPr>
        <w:t>ое</w:t>
      </w:r>
      <w:r w:rsidRPr="00480289">
        <w:rPr>
          <w:szCs w:val="28"/>
        </w:rPr>
        <w:t xml:space="preserve"> лиц</w:t>
      </w:r>
      <w:r>
        <w:rPr>
          <w:szCs w:val="28"/>
        </w:rPr>
        <w:t>о</w:t>
      </w:r>
      <w:r w:rsidRPr="00480289">
        <w:rPr>
          <w:szCs w:val="28"/>
        </w:rPr>
        <w:t xml:space="preserve"> контрольного органа</w:t>
      </w:r>
      <w:r w:rsidR="0007346D" w:rsidRPr="00480289">
        <w:rPr>
          <w:szCs w:val="28"/>
        </w:rPr>
        <w:t xml:space="preserve"> регистрирует предостережение в журнале учета объявленных им предостережений с присвоением регистрационного номера.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 xml:space="preserve">Возражение направляется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о</w:t>
      </w:r>
      <w:r w:rsidR="002813F1" w:rsidRPr="00480289">
        <w:rPr>
          <w:szCs w:val="28"/>
        </w:rPr>
        <w:t>м</w:t>
      </w:r>
      <w:r w:rsidR="002813F1">
        <w:rPr>
          <w:szCs w:val="28"/>
        </w:rPr>
        <w:t>у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у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>, объявившему предостережение, не позднее 15 календарных дней с момента получения предостережения.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а) наименование контролируемого лица;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б) сведения об объекте контроля;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в) дату и номер предостережения, направленного в адрес контролируемого лица;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г) 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д) желаемый способ получения ответа по итогам рассмотрения возражения;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е) фамилию, имя, отчество</w:t>
      </w:r>
      <w:r w:rsidR="002813F1">
        <w:rPr>
          <w:szCs w:val="28"/>
        </w:rPr>
        <w:t xml:space="preserve"> лица,</w:t>
      </w:r>
      <w:r w:rsidRPr="00480289">
        <w:rPr>
          <w:szCs w:val="28"/>
        </w:rPr>
        <w:t xml:space="preserve"> направившего возражение;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>ж) дату направления возражения.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 xml:space="preserve">Возражение рассматривается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</w:t>
      </w:r>
      <w:r w:rsidR="002813F1" w:rsidRPr="00480289">
        <w:rPr>
          <w:szCs w:val="28"/>
        </w:rPr>
        <w:t>м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>, объявившим предостережение, не позднее 30 дней с момента получения такого возражения.</w:t>
      </w:r>
    </w:p>
    <w:p w:rsidR="0007346D" w:rsidRPr="00480289" w:rsidRDefault="0007346D" w:rsidP="0007346D">
      <w:pPr>
        <w:widowControl w:val="0"/>
        <w:rPr>
          <w:szCs w:val="28"/>
        </w:rPr>
      </w:pPr>
      <w:r w:rsidRPr="00480289">
        <w:rPr>
          <w:szCs w:val="28"/>
        </w:rPr>
        <w:t xml:space="preserve">В случае принятия представленных контролируемым лицом в возражениях доводов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ое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 xml:space="preserve"> контрольного органа </w:t>
      </w:r>
      <w:r w:rsidRPr="00480289">
        <w:rPr>
          <w:szCs w:val="28"/>
        </w:rPr>
        <w:t>аннулирует направленное предостережение с соответствующей отметкой в журнале учета объявленных предостережений.</w:t>
      </w:r>
    </w:p>
    <w:p w:rsidR="00C914D0" w:rsidRDefault="00C914D0" w:rsidP="00C914D0">
      <w:pPr>
        <w:widowControl w:val="0"/>
        <w:rPr>
          <w:szCs w:val="28"/>
        </w:rPr>
      </w:pPr>
    </w:p>
    <w:p w:rsidR="00C914D0" w:rsidRPr="00480289" w:rsidRDefault="003523A5" w:rsidP="00C914D0">
      <w:pPr>
        <w:pStyle w:val="a7"/>
        <w:widowControl w:val="0"/>
        <w:ind w:left="0" w:firstLine="708"/>
        <w:rPr>
          <w:szCs w:val="28"/>
        </w:rPr>
      </w:pPr>
      <w:r>
        <w:rPr>
          <w:szCs w:val="28"/>
        </w:rPr>
        <w:t xml:space="preserve">4. </w:t>
      </w:r>
      <w:r w:rsidR="00C914D0" w:rsidRPr="00480289">
        <w:rPr>
          <w:szCs w:val="28"/>
        </w:rPr>
        <w:t xml:space="preserve">Профилактический визит проводится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ым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="00C914D0" w:rsidRPr="00480289">
        <w:rPr>
          <w:szCs w:val="28"/>
        </w:rPr>
        <w:t xml:space="preserve"> в форме профилактической беседы по месту осуществления деятельности контролируемого лица либо путем </w:t>
      </w:r>
      <w:r w:rsidR="00C914D0" w:rsidRPr="00480289">
        <w:rPr>
          <w:szCs w:val="28"/>
        </w:rPr>
        <w:lastRenderedPageBreak/>
        <w:t xml:space="preserve">использования видеоконференцсвязи. </w:t>
      </w:r>
      <w:proofErr w:type="gramStart"/>
      <w:r w:rsidR="00C914D0" w:rsidRPr="00480289">
        <w:rPr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В ходе профилактического визита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ым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может осуществляться консультирование контролируемого лица в порядке, установленном статьей 50 Ф</w:t>
      </w:r>
      <w:r>
        <w:rPr>
          <w:szCs w:val="28"/>
        </w:rPr>
        <w:t xml:space="preserve">едерального закона </w:t>
      </w:r>
      <w:r w:rsidR="003523A5">
        <w:rPr>
          <w:szCs w:val="28"/>
        </w:rPr>
        <w:t xml:space="preserve">                                              </w:t>
      </w:r>
      <w:r>
        <w:rPr>
          <w:szCs w:val="28"/>
        </w:rPr>
        <w:t>от 31 июля 2020 года</w:t>
      </w:r>
      <w:r w:rsidR="003523A5">
        <w:rPr>
          <w:szCs w:val="28"/>
        </w:rPr>
        <w:t xml:space="preserve"> </w:t>
      </w:r>
      <w:r w:rsidRPr="00480289">
        <w:rPr>
          <w:szCs w:val="28"/>
        </w:rPr>
        <w:t>№ 248-ФЗ «О государственном контроле (надзоре) и муниципальном контроле в Российской Федерации».</w:t>
      </w:r>
      <w:r w:rsidRPr="00480289">
        <w:rPr>
          <w:szCs w:val="28"/>
        </w:rPr>
        <w:tab/>
      </w:r>
    </w:p>
    <w:p w:rsidR="00C914D0" w:rsidRPr="00480289" w:rsidRDefault="00C914D0" w:rsidP="00C914D0">
      <w:pPr>
        <w:widowControl w:val="0"/>
        <w:rPr>
          <w:szCs w:val="28"/>
        </w:rPr>
      </w:pPr>
      <w:proofErr w:type="gramStart"/>
      <w:r w:rsidRPr="00480289">
        <w:rPr>
          <w:szCs w:val="28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ое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долж</w:t>
      </w:r>
      <w:r w:rsidR="002813F1">
        <w:rPr>
          <w:szCs w:val="28"/>
        </w:rPr>
        <w:t xml:space="preserve">но </w:t>
      </w:r>
      <w:r w:rsidRPr="00480289">
        <w:rPr>
          <w:szCs w:val="28"/>
        </w:rPr>
        <w:t xml:space="preserve">явиться в назначенные день и время по месту осуществления деятельности контролируемым лицом. </w:t>
      </w:r>
      <w:proofErr w:type="gramEnd"/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В ходе профилактического визита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ым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осуществляется сбор сведений, необходимых для отнесения объектов контроля к категориям риска, в том числе,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ым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ом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для ознакомления запрашиваются сведения, необходимые для отнесения объекта контроля к категориям риска, осуществляется осмотр принадлежащих контролируемому лицу производственных объектов.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При проведении профилактического визита, представление контролируемым лицом запрашиваемых сведений, предоставления доступа к принадлежащим контролируемому лицу производственным объектам не является обязательным.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В случае осуществления профилактического визита путем использования видео-конференц-связи,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ое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осуществляет указанные в настоящем пункте действия посредством использования электронных каналов связи.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914D0" w:rsidRPr="00480289" w:rsidRDefault="00C914D0" w:rsidP="00C914D0">
      <w:pPr>
        <w:widowControl w:val="0"/>
        <w:rPr>
          <w:szCs w:val="28"/>
        </w:rPr>
      </w:pPr>
      <w:proofErr w:type="gramStart"/>
      <w:r w:rsidRPr="00480289">
        <w:rPr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2813F1" w:rsidRPr="00480289">
        <w:rPr>
          <w:szCs w:val="28"/>
        </w:rPr>
        <w:t>должностн</w:t>
      </w:r>
      <w:r w:rsidR="002813F1">
        <w:rPr>
          <w:szCs w:val="28"/>
        </w:rPr>
        <w:t>ое</w:t>
      </w:r>
      <w:r w:rsidR="002813F1" w:rsidRPr="00480289">
        <w:rPr>
          <w:szCs w:val="28"/>
        </w:rPr>
        <w:t xml:space="preserve"> лиц</w:t>
      </w:r>
      <w:r w:rsidR="002813F1">
        <w:rPr>
          <w:szCs w:val="28"/>
        </w:rPr>
        <w:t>о</w:t>
      </w:r>
      <w:r w:rsidR="002813F1" w:rsidRPr="00480289">
        <w:rPr>
          <w:szCs w:val="28"/>
        </w:rPr>
        <w:t xml:space="preserve"> контрольного органа</w:t>
      </w:r>
      <w:r w:rsidRPr="00480289">
        <w:rPr>
          <w:szCs w:val="28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визите.</w:t>
      </w:r>
      <w:proofErr w:type="gramEnd"/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Обязательный профилактический визит проводится в отношении контролируемых лиц, отнесенных к категориям чрезвычайно высокого, высокого и значительного риска.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О проведении обязательного профилактического визита </w:t>
      </w:r>
      <w:r w:rsidRPr="00480289">
        <w:rPr>
          <w:szCs w:val="28"/>
        </w:rPr>
        <w:lastRenderedPageBreak/>
        <w:t>контролируемое лицо уведомляется контрольным органом не позднее, чем за пять рабочих дней до даты его проведения.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1) дату, время и место составления уведомления;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2) наименование контрольного органа;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3) полное наименование контролируемого лица;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4) фамилию, имя, отчество (при наличии) </w:t>
      </w:r>
      <w:r w:rsidR="002813F1">
        <w:rPr>
          <w:szCs w:val="28"/>
        </w:rPr>
        <w:t>должностного лица контрольного органа</w:t>
      </w:r>
      <w:r w:rsidRPr="00480289">
        <w:rPr>
          <w:szCs w:val="28"/>
        </w:rPr>
        <w:t>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5) дату, время и место обязательного профилактического визита;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6) подпись </w:t>
      </w:r>
      <w:r w:rsidR="006C3712">
        <w:rPr>
          <w:szCs w:val="28"/>
        </w:rPr>
        <w:t>должностного лица контрольного органа</w:t>
      </w:r>
      <w:r w:rsidRPr="00480289">
        <w:rPr>
          <w:szCs w:val="28"/>
        </w:rPr>
        <w:t>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6C3712">
        <w:rPr>
          <w:szCs w:val="28"/>
        </w:rPr>
        <w:t>должностное лицо контрольного органа</w:t>
      </w:r>
      <w:r w:rsidRPr="00480289">
        <w:rPr>
          <w:szCs w:val="28"/>
        </w:rPr>
        <w:t xml:space="preserve">, направившего уведомление о проведении обязательного профилактического визита не </w:t>
      </w:r>
      <w:proofErr w:type="gramStart"/>
      <w:r w:rsidRPr="00480289">
        <w:rPr>
          <w:szCs w:val="28"/>
        </w:rPr>
        <w:t>позднее</w:t>
      </w:r>
      <w:proofErr w:type="gramEnd"/>
      <w:r w:rsidRPr="00480289">
        <w:rPr>
          <w:szCs w:val="28"/>
        </w:rPr>
        <w:t xml:space="preserve"> чем за три рабочих дня до даты его проведения.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 xml:space="preserve">Срок проведения профилактического визита определяется </w:t>
      </w:r>
      <w:r w:rsidR="006C3712">
        <w:rPr>
          <w:szCs w:val="28"/>
        </w:rPr>
        <w:t>должностным лицом контрольного органа</w:t>
      </w:r>
      <w:r w:rsidRPr="00480289">
        <w:rPr>
          <w:szCs w:val="28"/>
        </w:rPr>
        <w:t xml:space="preserve"> самост</w:t>
      </w:r>
      <w:r>
        <w:rPr>
          <w:szCs w:val="28"/>
        </w:rPr>
        <w:t>оятельно и не должен превышать один рабочий день</w:t>
      </w:r>
      <w:r w:rsidRPr="00480289">
        <w:rPr>
          <w:szCs w:val="28"/>
        </w:rPr>
        <w:t>.</w:t>
      </w:r>
    </w:p>
    <w:p w:rsidR="00C914D0" w:rsidRPr="00480289" w:rsidRDefault="00C914D0" w:rsidP="00C914D0">
      <w:pPr>
        <w:widowControl w:val="0"/>
        <w:rPr>
          <w:szCs w:val="28"/>
        </w:rPr>
      </w:pPr>
      <w:r w:rsidRPr="00480289">
        <w:rPr>
          <w:szCs w:val="28"/>
        </w:rPr>
        <w:t>Контрольный орган обязан предложить контролируемым лицам, приступающим к осуществлению деятельности, проведение обязательного профилактического визита не позднее чем в течение одного года с момента начала такой деятельности.</w:t>
      </w:r>
    </w:p>
    <w:p w:rsidR="00C914D0" w:rsidRDefault="00C914D0" w:rsidP="00C914D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</w:p>
    <w:p w:rsidR="00C914D0" w:rsidRPr="00986305" w:rsidRDefault="00321D1A" w:rsidP="00986305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Cs/>
          <w:szCs w:val="28"/>
        </w:rPr>
      </w:pPr>
      <w:r w:rsidRPr="00986305">
        <w:rPr>
          <w:bCs/>
          <w:szCs w:val="28"/>
          <w:lang w:val="en-US"/>
        </w:rPr>
        <w:t>V</w:t>
      </w:r>
      <w:r w:rsidR="00C914D0" w:rsidRPr="00986305">
        <w:rPr>
          <w:bCs/>
          <w:szCs w:val="28"/>
        </w:rPr>
        <w:t>. Показатели результативности и эффективности программы профилактики</w:t>
      </w:r>
    </w:p>
    <w:p w:rsidR="00C914D0" w:rsidRPr="00802A67" w:rsidRDefault="00C914D0" w:rsidP="00C914D0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914D0" w:rsidRPr="009D454E" w:rsidTr="0098630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9D454E" w:rsidRDefault="00C914D0" w:rsidP="00DE7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№</w:t>
            </w:r>
            <w:r w:rsidRPr="009D454E">
              <w:rPr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sz w:val="24"/>
                <w:szCs w:val="24"/>
              </w:rPr>
              <w:t>п</w:t>
            </w:r>
            <w:proofErr w:type="gramEnd"/>
            <w:r w:rsidRPr="009D454E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9D454E" w:rsidRDefault="00C914D0" w:rsidP="00DE7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D0" w:rsidRPr="009D454E" w:rsidRDefault="00C914D0" w:rsidP="00DE7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Величина</w:t>
            </w:r>
          </w:p>
        </w:tc>
      </w:tr>
      <w:tr w:rsidR="00C914D0" w:rsidRPr="009D454E" w:rsidTr="00986305">
        <w:tc>
          <w:tcPr>
            <w:tcW w:w="629" w:type="dxa"/>
            <w:tcBorders>
              <w:top w:val="single" w:sz="4" w:space="0" w:color="auto"/>
            </w:tcBorders>
          </w:tcPr>
          <w:p w:rsidR="00C914D0" w:rsidRPr="009D454E" w:rsidRDefault="00C914D0" w:rsidP="006B3DB6">
            <w:pPr>
              <w:autoSpaceDE w:val="0"/>
              <w:autoSpaceDN w:val="0"/>
              <w:adjustRightInd w:val="0"/>
              <w:ind w:left="-72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914D0" w:rsidRPr="009D454E" w:rsidRDefault="00C914D0" w:rsidP="006C371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 w:rsidR="006C3712">
              <w:rPr>
                <w:sz w:val="24"/>
                <w:szCs w:val="24"/>
              </w:rPr>
              <w:t>администрации Левокумского муниципального округа Ставропольского края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914D0" w:rsidRPr="009D454E" w:rsidRDefault="00C914D0" w:rsidP="006B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</w:t>
            </w:r>
          </w:p>
        </w:tc>
      </w:tr>
      <w:tr w:rsidR="00C914D0" w:rsidRPr="009D454E" w:rsidTr="00986305">
        <w:tc>
          <w:tcPr>
            <w:tcW w:w="629" w:type="dxa"/>
          </w:tcPr>
          <w:p w:rsidR="00C914D0" w:rsidRPr="009D454E" w:rsidRDefault="006B3DB6" w:rsidP="006B3DB6">
            <w:pPr>
              <w:autoSpaceDE w:val="0"/>
              <w:autoSpaceDN w:val="0"/>
              <w:adjustRightInd w:val="0"/>
              <w:ind w:left="-1319" w:firstLine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914D0"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914D0" w:rsidRPr="009D454E" w:rsidRDefault="00C914D0" w:rsidP="00DE3EA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</w:tcPr>
          <w:p w:rsidR="00C914D0" w:rsidRPr="009D454E" w:rsidRDefault="00C914D0" w:rsidP="006B3DB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 xml:space="preserve">% от числа </w:t>
            </w:r>
            <w:proofErr w:type="gramStart"/>
            <w:r w:rsidRPr="009D454E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914D0" w:rsidRPr="009D454E" w:rsidTr="00986305">
        <w:tc>
          <w:tcPr>
            <w:tcW w:w="629" w:type="dxa"/>
          </w:tcPr>
          <w:p w:rsidR="00C914D0" w:rsidRPr="009D454E" w:rsidRDefault="00C914D0" w:rsidP="006B3DB6">
            <w:pPr>
              <w:autoSpaceDE w:val="0"/>
              <w:autoSpaceDN w:val="0"/>
              <w:adjustRightInd w:val="0"/>
              <w:ind w:left="-284" w:right="-62" w:firstLine="1004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</w:t>
            </w:r>
            <w:r w:rsidR="006B3DB6">
              <w:rPr>
                <w:sz w:val="24"/>
                <w:szCs w:val="24"/>
              </w:rPr>
              <w:t xml:space="preserve">   3</w:t>
            </w:r>
            <w:r w:rsidRPr="00E65317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86305" w:rsidRDefault="00986305" w:rsidP="00DE3EA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C914D0" w:rsidRPr="009D454E" w:rsidRDefault="00C914D0" w:rsidP="00DE3EA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</w:tcPr>
          <w:p w:rsidR="00C914D0" w:rsidRPr="009D454E" w:rsidRDefault="00C914D0" w:rsidP="006C371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sz w:val="24"/>
                <w:szCs w:val="24"/>
              </w:rPr>
              <w:t>контрольным  органом</w:t>
            </w:r>
          </w:p>
        </w:tc>
      </w:tr>
    </w:tbl>
    <w:p w:rsidR="00974C8F" w:rsidRDefault="00984FAF" w:rsidP="007F6D61">
      <w:pPr>
        <w:ind w:firstLine="0"/>
        <w:jc w:val="righ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471169</wp:posOffset>
                </wp:positionV>
                <wp:extent cx="1274445" cy="0"/>
                <wp:effectExtent l="0" t="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6.95pt;margin-top:37.1pt;width:100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RB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maTuzzPpxjRqy0hxTXQWOc/c92jsCmx85aItvOVVgoGr20W05DD&#10;o/OhLFJcA0JWpTdCyjh/qdBQ4sV0Mo0BTkvBgjG4OdvuKmnRgQQFxSdyBMtrN6v3ikWwjhO2Vgz5&#10;2BAFqscBvecMI8nhkoRd9PREyPd4QuFShVqgKUDlsjvL68ciXazn63k+yiez9ShP63r0sKny0WyT&#10;3U3rT3VV1dnPQCvLi04wxlVgdpV6lr9PSpdLdxbpTey3FiZv0WOvodjrOxYdVRGEcJbUTrPT1oax&#10;BIGAuqPz5SaG6/P6HL1+/y9WvwAAAP//AwBQSwMEFAAGAAgAAAAhAKa2IuXfAAAACQEAAA8AAABk&#10;cnMvZG93bnJldi54bWxMj8FOwkAQhu8kvMNmTLgQ2dICSu2WEBMPHgUSr0N3bKvd2aa7pZWnd40H&#10;PM7Ml3++P9uNphEX6lxtWcFyEYEgLqyuuVRwOr7cP4JwHlljY5kUfJODXT6dZJhqO/AbXQ6+FCGE&#10;XYoKKu/bVEpXVGTQLWxLHG4ftjPow9iVUnc4hHDTyDiKNtJgzeFDhS09V1R8HXqjgFy/Xkb7rSlP&#10;r9dh/h5fP4f2qNTsbtw/gfA0+hsMv/pBHfLgdLY9aycaBUmSbAOq4GEVgwjAOlltQJz/FjLP5P8G&#10;+Q8AAAD//wMAUEsBAi0AFAAGAAgAAAAhALaDOJL+AAAA4QEAABMAAAAAAAAAAAAAAAAAAAAAAFtD&#10;b250ZW50X1R5cGVzXS54bWxQSwECLQAUAAYACAAAACEAOP0h/9YAAACUAQAACwAAAAAAAAAAAAAA&#10;AAAvAQAAX3JlbHMvLnJlbHNQSwECLQAUAAYACAAAACEA1O6kQTQCAAB3BAAADgAAAAAAAAAAAAAA&#10;AAAuAgAAZHJzL2Uyb0RvYy54bWxQSwECLQAUAAYACAAAACEAprYi5d8AAAAJAQAADwAAAAAAAAAA&#10;AAAAAACOBAAAZHJzL2Rvd25yZXYueG1sUEsFBgAAAAAEAAQA8wAAAJoFAAAAAA==&#10;"/>
            </w:pict>
          </mc:Fallback>
        </mc:AlternateContent>
      </w:r>
    </w:p>
    <w:sectPr w:rsidR="00974C8F" w:rsidSect="00984FAF">
      <w:pgSz w:w="11906" w:h="16838"/>
      <w:pgMar w:top="964" w:right="851" w:bottom="102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9C"/>
    <w:rsid w:val="00000857"/>
    <w:rsid w:val="000008D1"/>
    <w:rsid w:val="000143D8"/>
    <w:rsid w:val="00017220"/>
    <w:rsid w:val="000222CC"/>
    <w:rsid w:val="00036FA2"/>
    <w:rsid w:val="00040974"/>
    <w:rsid w:val="00052B84"/>
    <w:rsid w:val="0005337B"/>
    <w:rsid w:val="00054DE7"/>
    <w:rsid w:val="0007346D"/>
    <w:rsid w:val="000939AD"/>
    <w:rsid w:val="0009701D"/>
    <w:rsid w:val="000B1DDD"/>
    <w:rsid w:val="000B5430"/>
    <w:rsid w:val="000C155F"/>
    <w:rsid w:val="000D294E"/>
    <w:rsid w:val="000F3CC0"/>
    <w:rsid w:val="001115D6"/>
    <w:rsid w:val="00113708"/>
    <w:rsid w:val="00121D84"/>
    <w:rsid w:val="001260BC"/>
    <w:rsid w:val="00131AD5"/>
    <w:rsid w:val="00162F1C"/>
    <w:rsid w:val="0016440C"/>
    <w:rsid w:val="0019254E"/>
    <w:rsid w:val="001B0774"/>
    <w:rsid w:val="001E0899"/>
    <w:rsid w:val="001F6D4D"/>
    <w:rsid w:val="002022A3"/>
    <w:rsid w:val="00203B5E"/>
    <w:rsid w:val="00212C33"/>
    <w:rsid w:val="00223F73"/>
    <w:rsid w:val="00224BB8"/>
    <w:rsid w:val="0024774E"/>
    <w:rsid w:val="00263FA6"/>
    <w:rsid w:val="002813F1"/>
    <w:rsid w:val="00283EDA"/>
    <w:rsid w:val="00286ACA"/>
    <w:rsid w:val="002924B8"/>
    <w:rsid w:val="00293BC6"/>
    <w:rsid w:val="002A15A5"/>
    <w:rsid w:val="002C6D15"/>
    <w:rsid w:val="0030211A"/>
    <w:rsid w:val="00304D4E"/>
    <w:rsid w:val="00314F8E"/>
    <w:rsid w:val="00321D1A"/>
    <w:rsid w:val="00325646"/>
    <w:rsid w:val="0033102D"/>
    <w:rsid w:val="00336677"/>
    <w:rsid w:val="00346F0D"/>
    <w:rsid w:val="003523A5"/>
    <w:rsid w:val="003764B4"/>
    <w:rsid w:val="00385CAA"/>
    <w:rsid w:val="00396836"/>
    <w:rsid w:val="003A0DF6"/>
    <w:rsid w:val="003A45E4"/>
    <w:rsid w:val="003A4892"/>
    <w:rsid w:val="003A567E"/>
    <w:rsid w:val="003B681F"/>
    <w:rsid w:val="003C46E4"/>
    <w:rsid w:val="003E4102"/>
    <w:rsid w:val="003F6E91"/>
    <w:rsid w:val="0040125F"/>
    <w:rsid w:val="0040699E"/>
    <w:rsid w:val="00422632"/>
    <w:rsid w:val="00425580"/>
    <w:rsid w:val="0047628B"/>
    <w:rsid w:val="00480D9C"/>
    <w:rsid w:val="0048283F"/>
    <w:rsid w:val="004829EB"/>
    <w:rsid w:val="0048762C"/>
    <w:rsid w:val="00493637"/>
    <w:rsid w:val="004A11C7"/>
    <w:rsid w:val="004A78FD"/>
    <w:rsid w:val="004E1039"/>
    <w:rsid w:val="004E29CC"/>
    <w:rsid w:val="004E5E96"/>
    <w:rsid w:val="005006DA"/>
    <w:rsid w:val="0050072D"/>
    <w:rsid w:val="00507F58"/>
    <w:rsid w:val="005175D9"/>
    <w:rsid w:val="00551870"/>
    <w:rsid w:val="00571F6D"/>
    <w:rsid w:val="00575926"/>
    <w:rsid w:val="00584EA3"/>
    <w:rsid w:val="005A5E9E"/>
    <w:rsid w:val="005B56EE"/>
    <w:rsid w:val="005B6A02"/>
    <w:rsid w:val="005C39E5"/>
    <w:rsid w:val="005E0162"/>
    <w:rsid w:val="005F3187"/>
    <w:rsid w:val="00610F28"/>
    <w:rsid w:val="00645AFB"/>
    <w:rsid w:val="006507BE"/>
    <w:rsid w:val="0066302B"/>
    <w:rsid w:val="00681301"/>
    <w:rsid w:val="006B3DB6"/>
    <w:rsid w:val="006C3712"/>
    <w:rsid w:val="006D38A1"/>
    <w:rsid w:val="006E79AA"/>
    <w:rsid w:val="006F0F8E"/>
    <w:rsid w:val="00717C0C"/>
    <w:rsid w:val="007357B9"/>
    <w:rsid w:val="00736F84"/>
    <w:rsid w:val="00777EAF"/>
    <w:rsid w:val="00794A0B"/>
    <w:rsid w:val="00794DE8"/>
    <w:rsid w:val="007A2712"/>
    <w:rsid w:val="007B657A"/>
    <w:rsid w:val="007D12D2"/>
    <w:rsid w:val="007D180B"/>
    <w:rsid w:val="007F6D61"/>
    <w:rsid w:val="008066F9"/>
    <w:rsid w:val="00810821"/>
    <w:rsid w:val="008237E6"/>
    <w:rsid w:val="00825905"/>
    <w:rsid w:val="00840098"/>
    <w:rsid w:val="008512A2"/>
    <w:rsid w:val="00854038"/>
    <w:rsid w:val="00874555"/>
    <w:rsid w:val="008820EF"/>
    <w:rsid w:val="0088424B"/>
    <w:rsid w:val="008947F3"/>
    <w:rsid w:val="0089609C"/>
    <w:rsid w:val="008A0F0D"/>
    <w:rsid w:val="008B4096"/>
    <w:rsid w:val="008C25A0"/>
    <w:rsid w:val="0090788D"/>
    <w:rsid w:val="00910830"/>
    <w:rsid w:val="00912E70"/>
    <w:rsid w:val="00925938"/>
    <w:rsid w:val="0092674A"/>
    <w:rsid w:val="009563E1"/>
    <w:rsid w:val="00960BE5"/>
    <w:rsid w:val="009741CE"/>
    <w:rsid w:val="00974C8F"/>
    <w:rsid w:val="00984FAF"/>
    <w:rsid w:val="00986305"/>
    <w:rsid w:val="009C1E43"/>
    <w:rsid w:val="009D66DC"/>
    <w:rsid w:val="009E5A1F"/>
    <w:rsid w:val="009F2AB6"/>
    <w:rsid w:val="009F7D8B"/>
    <w:rsid w:val="00A54605"/>
    <w:rsid w:val="00A707B3"/>
    <w:rsid w:val="00A77DAE"/>
    <w:rsid w:val="00A8123C"/>
    <w:rsid w:val="00A83334"/>
    <w:rsid w:val="00AC3844"/>
    <w:rsid w:val="00AD0BF3"/>
    <w:rsid w:val="00AD2661"/>
    <w:rsid w:val="00AD4D83"/>
    <w:rsid w:val="00AF1AE6"/>
    <w:rsid w:val="00B0486C"/>
    <w:rsid w:val="00B16B1F"/>
    <w:rsid w:val="00B231EB"/>
    <w:rsid w:val="00B247A8"/>
    <w:rsid w:val="00B34775"/>
    <w:rsid w:val="00B4778E"/>
    <w:rsid w:val="00B65A89"/>
    <w:rsid w:val="00B703D7"/>
    <w:rsid w:val="00B77B01"/>
    <w:rsid w:val="00BA04BF"/>
    <w:rsid w:val="00BA30A9"/>
    <w:rsid w:val="00BA4257"/>
    <w:rsid w:val="00BB40D7"/>
    <w:rsid w:val="00BC1E5E"/>
    <w:rsid w:val="00BD6D99"/>
    <w:rsid w:val="00BD7CD9"/>
    <w:rsid w:val="00C02532"/>
    <w:rsid w:val="00C11057"/>
    <w:rsid w:val="00C15D30"/>
    <w:rsid w:val="00C2000A"/>
    <w:rsid w:val="00C32742"/>
    <w:rsid w:val="00C47A96"/>
    <w:rsid w:val="00C76C01"/>
    <w:rsid w:val="00C9082F"/>
    <w:rsid w:val="00C914D0"/>
    <w:rsid w:val="00C96344"/>
    <w:rsid w:val="00CA5F35"/>
    <w:rsid w:val="00CD200E"/>
    <w:rsid w:val="00D13295"/>
    <w:rsid w:val="00D152CB"/>
    <w:rsid w:val="00D1774F"/>
    <w:rsid w:val="00D3658D"/>
    <w:rsid w:val="00D600C6"/>
    <w:rsid w:val="00D631B3"/>
    <w:rsid w:val="00D669F8"/>
    <w:rsid w:val="00D7377A"/>
    <w:rsid w:val="00D84712"/>
    <w:rsid w:val="00DA42E3"/>
    <w:rsid w:val="00DB05BD"/>
    <w:rsid w:val="00DD2875"/>
    <w:rsid w:val="00DE3EAA"/>
    <w:rsid w:val="00DE6C9C"/>
    <w:rsid w:val="00DE729D"/>
    <w:rsid w:val="00DF4D66"/>
    <w:rsid w:val="00DF5E3E"/>
    <w:rsid w:val="00DF73DA"/>
    <w:rsid w:val="00E064F2"/>
    <w:rsid w:val="00E35F50"/>
    <w:rsid w:val="00E447DD"/>
    <w:rsid w:val="00E50C16"/>
    <w:rsid w:val="00E77FE6"/>
    <w:rsid w:val="00E9572E"/>
    <w:rsid w:val="00E95E97"/>
    <w:rsid w:val="00EB5751"/>
    <w:rsid w:val="00EC471C"/>
    <w:rsid w:val="00ED44F4"/>
    <w:rsid w:val="00EF1DDE"/>
    <w:rsid w:val="00F01F5E"/>
    <w:rsid w:val="00F24208"/>
    <w:rsid w:val="00F36062"/>
    <w:rsid w:val="00F50C28"/>
    <w:rsid w:val="00F54937"/>
    <w:rsid w:val="00F5509B"/>
    <w:rsid w:val="00F811D7"/>
    <w:rsid w:val="00FA5163"/>
    <w:rsid w:val="00FA554D"/>
    <w:rsid w:val="00FB4033"/>
    <w:rsid w:val="00FB717E"/>
    <w:rsid w:val="00FB7B66"/>
    <w:rsid w:val="00FC69A8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24B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24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8BE84247300012768530B32167C4C4F989B61FB2C0F7174E8CCF65BF7396E3E35223F71F23AC5D17BA8668AF28D4E8A7CD1DD6CB732AEEvDQ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0881-F78A-45BE-8581-93074138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Белоусова_М</cp:lastModifiedBy>
  <cp:revision>3</cp:revision>
  <cp:lastPrinted>2023-12-18T08:43:00Z</cp:lastPrinted>
  <dcterms:created xsi:type="dcterms:W3CDTF">2023-12-13T07:31:00Z</dcterms:created>
  <dcterms:modified xsi:type="dcterms:W3CDTF">2023-12-18T08:44:00Z</dcterms:modified>
</cp:coreProperties>
</file>